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9A6" w:rsidRPr="00E81CA1" w:rsidRDefault="00D211E8" w:rsidP="009F0055">
      <w:pPr>
        <w:pStyle w:val="Heading4"/>
        <w:spacing w:before="0" w:beforeAutospacing="0" w:after="0" w:afterAutospacing="0"/>
        <w:rPr>
          <w:rFonts w:ascii="Calibri" w:hAnsi="Calibri"/>
          <w:b w:val="0"/>
          <w:sz w:val="28"/>
          <w:szCs w:val="28"/>
        </w:rPr>
      </w:pPr>
      <w:r w:rsidRPr="009F0055">
        <w:rPr>
          <w:rFonts w:ascii="Calibri" w:hAnsi="Calibri"/>
          <w:noProof/>
          <w:color w:val="7030A0"/>
          <w:sz w:val="28"/>
          <w:szCs w:val="28"/>
          <w:lang w:eastAsia="zh-CN"/>
        </w:rPr>
        <w:drawing>
          <wp:anchor distT="0" distB="0" distL="114300" distR="114300" simplePos="0" relativeHeight="251657728" behindDoc="0" locked="0" layoutInCell="1" allowOverlap="1" wp14:anchorId="429D9912" wp14:editId="330613BE">
            <wp:simplePos x="0" y="0"/>
            <wp:positionH relativeFrom="column">
              <wp:posOffset>4991100</wp:posOffset>
            </wp:positionH>
            <wp:positionV relativeFrom="paragraph">
              <wp:posOffset>1905</wp:posOffset>
            </wp:positionV>
            <wp:extent cx="1654175" cy="990600"/>
            <wp:effectExtent l="19050" t="0" r="3175" b="0"/>
            <wp:wrapSquare wrapText="bothSides"/>
            <wp:docPr id="2" name="Picture 0" descr="Small B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mall BW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4525" w:rsidRPr="00E81CA1" w:rsidRDefault="004F4525" w:rsidP="00AC353F">
      <w:pPr>
        <w:pStyle w:val="Heading4"/>
        <w:spacing w:before="0" w:beforeAutospacing="0" w:after="0" w:afterAutospacing="0"/>
        <w:rPr>
          <w:rFonts w:ascii="Calibri" w:hAnsi="Calibri"/>
          <w:b w:val="0"/>
          <w:color w:val="000000"/>
          <w:sz w:val="28"/>
          <w:szCs w:val="28"/>
        </w:rPr>
      </w:pPr>
    </w:p>
    <w:p w:rsidR="00AC353F" w:rsidRPr="004F4525" w:rsidRDefault="00AC53CC" w:rsidP="00AC353F">
      <w:pPr>
        <w:pStyle w:val="Heading4"/>
        <w:spacing w:before="0" w:beforeAutospacing="0" w:after="0" w:afterAutospacing="0"/>
        <w:rPr>
          <w:rFonts w:ascii="Calibri" w:hAnsi="Calibri"/>
          <w:color w:val="000000"/>
          <w:sz w:val="32"/>
          <w:szCs w:val="28"/>
        </w:rPr>
      </w:pPr>
      <w:r w:rsidRPr="004F4525">
        <w:rPr>
          <w:rFonts w:ascii="Calibri" w:hAnsi="Calibri"/>
          <w:color w:val="000000"/>
          <w:sz w:val="32"/>
          <w:szCs w:val="28"/>
        </w:rPr>
        <w:t>201</w:t>
      </w:r>
      <w:r w:rsidR="00E4086D" w:rsidRPr="004F4525">
        <w:rPr>
          <w:rFonts w:ascii="Calibri" w:hAnsi="Calibri"/>
          <w:color w:val="000000"/>
          <w:sz w:val="32"/>
          <w:szCs w:val="28"/>
        </w:rPr>
        <w:t>6</w:t>
      </w:r>
      <w:r w:rsidR="00AC353F" w:rsidRPr="004F4525">
        <w:rPr>
          <w:rFonts w:ascii="Calibri" w:hAnsi="Calibri"/>
          <w:color w:val="000000"/>
          <w:sz w:val="32"/>
          <w:szCs w:val="28"/>
        </w:rPr>
        <w:t xml:space="preserve"> Tuition Fee Schedule </w:t>
      </w:r>
      <w:r w:rsidR="009D6BF2" w:rsidRPr="004F4525">
        <w:rPr>
          <w:rFonts w:ascii="Calibri" w:hAnsi="Calibri"/>
          <w:color w:val="000000"/>
          <w:sz w:val="32"/>
          <w:szCs w:val="28"/>
        </w:rPr>
        <w:t>–</w:t>
      </w:r>
      <w:r w:rsidR="00AC353F" w:rsidRPr="004F4525">
        <w:rPr>
          <w:rFonts w:ascii="Calibri" w:hAnsi="Calibri"/>
          <w:color w:val="000000"/>
          <w:sz w:val="32"/>
          <w:szCs w:val="28"/>
        </w:rPr>
        <w:t xml:space="preserve"> Domestic students</w:t>
      </w:r>
    </w:p>
    <w:p w:rsidR="00F849A6" w:rsidRPr="007A14A4" w:rsidRDefault="00F849A6" w:rsidP="00F849A6">
      <w:pPr>
        <w:pStyle w:val="Heading4"/>
        <w:spacing w:before="0" w:beforeAutospacing="0" w:after="0" w:afterAutospacing="0"/>
        <w:rPr>
          <w:rFonts w:ascii="Calibri" w:hAnsi="Calibri"/>
          <w:b w:val="0"/>
          <w:bCs w:val="0"/>
          <w:sz w:val="22"/>
          <w:szCs w:val="22"/>
        </w:rPr>
      </w:pPr>
    </w:p>
    <w:p w:rsidR="004F4525" w:rsidRPr="004F4525" w:rsidRDefault="004F4525" w:rsidP="00F849A6">
      <w:pPr>
        <w:pStyle w:val="Heading4"/>
        <w:spacing w:before="0" w:beforeAutospacing="0" w:after="0" w:afterAutospacing="0"/>
        <w:rPr>
          <w:rFonts w:ascii="Calibri" w:hAnsi="Calibri"/>
          <w:b w:val="0"/>
          <w:bCs w:val="0"/>
          <w:sz w:val="30"/>
          <w:szCs w:val="22"/>
        </w:rPr>
      </w:pPr>
    </w:p>
    <w:p w:rsidR="00F849A6" w:rsidRPr="007A14A4" w:rsidRDefault="00F849A6" w:rsidP="00F849A6">
      <w:pPr>
        <w:pStyle w:val="Heading4"/>
        <w:spacing w:before="0" w:beforeAutospacing="0" w:after="0" w:afterAutospacing="0"/>
        <w:rPr>
          <w:rFonts w:ascii="Calibri" w:hAnsi="Calibri"/>
          <w:b w:val="0"/>
          <w:bCs w:val="0"/>
          <w:sz w:val="22"/>
          <w:szCs w:val="22"/>
        </w:rPr>
      </w:pPr>
      <w:r w:rsidRPr="007A14A4">
        <w:rPr>
          <w:rFonts w:ascii="Calibri" w:hAnsi="Calibri"/>
          <w:b w:val="0"/>
          <w:bCs w:val="0"/>
          <w:sz w:val="22"/>
          <w:szCs w:val="22"/>
        </w:rPr>
        <w:t>Th</w:t>
      </w:r>
      <w:r w:rsidR="009D6BF2">
        <w:rPr>
          <w:rFonts w:ascii="Calibri" w:hAnsi="Calibri"/>
          <w:b w:val="0"/>
          <w:bCs w:val="0"/>
          <w:sz w:val="22"/>
          <w:szCs w:val="22"/>
        </w:rPr>
        <w:t>is</w:t>
      </w:r>
      <w:r w:rsidR="00635897" w:rsidRPr="007A14A4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AC53CC" w:rsidRPr="007A14A4">
        <w:rPr>
          <w:rFonts w:ascii="Calibri" w:hAnsi="Calibri"/>
          <w:b w:val="0"/>
          <w:bCs w:val="0"/>
          <w:sz w:val="22"/>
          <w:szCs w:val="22"/>
        </w:rPr>
        <w:t>201</w:t>
      </w:r>
      <w:r w:rsidR="001735BA" w:rsidRPr="007A14A4">
        <w:rPr>
          <w:rFonts w:ascii="Calibri" w:hAnsi="Calibri"/>
          <w:b w:val="0"/>
          <w:bCs w:val="0"/>
          <w:sz w:val="22"/>
          <w:szCs w:val="22"/>
        </w:rPr>
        <w:t>6</w:t>
      </w:r>
      <w:r w:rsidRPr="007A14A4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4048F8" w:rsidRPr="007A14A4">
        <w:rPr>
          <w:rFonts w:ascii="Calibri" w:hAnsi="Calibri"/>
          <w:b w:val="0"/>
          <w:bCs w:val="0"/>
          <w:sz w:val="22"/>
          <w:szCs w:val="22"/>
        </w:rPr>
        <w:t xml:space="preserve">Tuition </w:t>
      </w:r>
      <w:r w:rsidRPr="007A14A4">
        <w:rPr>
          <w:rFonts w:ascii="Calibri" w:hAnsi="Calibri"/>
          <w:b w:val="0"/>
          <w:bCs w:val="0"/>
          <w:sz w:val="22"/>
          <w:szCs w:val="22"/>
        </w:rPr>
        <w:t xml:space="preserve">Fee Schedule is effective from </w:t>
      </w:r>
      <w:r w:rsidR="00935381" w:rsidRPr="007A14A4">
        <w:rPr>
          <w:rFonts w:ascii="Calibri" w:hAnsi="Calibri"/>
          <w:b w:val="0"/>
          <w:bCs w:val="0"/>
          <w:sz w:val="22"/>
          <w:szCs w:val="22"/>
        </w:rPr>
        <w:t>1</w:t>
      </w:r>
      <w:r w:rsidR="00172BBB" w:rsidRPr="007A14A4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B504BD" w:rsidRPr="007A14A4">
        <w:rPr>
          <w:rFonts w:ascii="Calibri" w:hAnsi="Calibri"/>
          <w:b w:val="0"/>
          <w:bCs w:val="0"/>
          <w:sz w:val="22"/>
          <w:szCs w:val="22"/>
        </w:rPr>
        <w:t>January</w:t>
      </w:r>
      <w:r w:rsidR="00A934F6" w:rsidRPr="007A14A4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AC53CC" w:rsidRPr="007A14A4">
        <w:rPr>
          <w:rFonts w:ascii="Calibri" w:hAnsi="Calibri"/>
          <w:b w:val="0"/>
          <w:bCs w:val="0"/>
          <w:sz w:val="22"/>
          <w:szCs w:val="22"/>
        </w:rPr>
        <w:t>201</w:t>
      </w:r>
      <w:r w:rsidR="00ED67BE" w:rsidRPr="007A14A4">
        <w:rPr>
          <w:rFonts w:ascii="Calibri" w:hAnsi="Calibri"/>
          <w:b w:val="0"/>
          <w:bCs w:val="0"/>
          <w:sz w:val="22"/>
          <w:szCs w:val="22"/>
        </w:rPr>
        <w:t>6</w:t>
      </w:r>
      <w:r w:rsidRPr="007A14A4">
        <w:rPr>
          <w:rFonts w:ascii="Calibri" w:hAnsi="Calibri"/>
          <w:b w:val="0"/>
          <w:bCs w:val="0"/>
          <w:sz w:val="22"/>
          <w:szCs w:val="22"/>
        </w:rPr>
        <w:t xml:space="preserve"> and replaces all Schedules previously issued.  Tuition Fee</w:t>
      </w:r>
      <w:r w:rsidR="00503ED6" w:rsidRPr="007A14A4">
        <w:rPr>
          <w:rFonts w:ascii="Calibri" w:hAnsi="Calibri"/>
          <w:b w:val="0"/>
          <w:bCs w:val="0"/>
          <w:sz w:val="22"/>
          <w:szCs w:val="22"/>
        </w:rPr>
        <w:t>s are reviewed annually and</w:t>
      </w:r>
      <w:r w:rsidR="005F3E78" w:rsidRPr="007A14A4">
        <w:rPr>
          <w:rFonts w:ascii="Calibri" w:hAnsi="Calibri"/>
          <w:b w:val="0"/>
          <w:bCs w:val="0"/>
          <w:sz w:val="22"/>
          <w:szCs w:val="22"/>
        </w:rPr>
        <w:t xml:space="preserve"> whenever possible</w:t>
      </w:r>
      <w:r w:rsidR="00503ED6" w:rsidRPr="007A14A4">
        <w:rPr>
          <w:rFonts w:ascii="Calibri" w:hAnsi="Calibri"/>
          <w:b w:val="0"/>
          <w:bCs w:val="0"/>
          <w:sz w:val="22"/>
          <w:szCs w:val="22"/>
        </w:rPr>
        <w:t xml:space="preserve"> published on 1 October each year for the following year.</w:t>
      </w:r>
    </w:p>
    <w:p w:rsidR="00F849A6" w:rsidRPr="007A14A4" w:rsidRDefault="00F849A6" w:rsidP="00F849A6">
      <w:pPr>
        <w:pStyle w:val="Heading4"/>
        <w:spacing w:before="0" w:beforeAutospacing="0" w:after="0" w:afterAutospacing="0"/>
        <w:rPr>
          <w:rFonts w:ascii="Calibri" w:hAnsi="Calibri"/>
          <w:b w:val="0"/>
          <w:bCs w:val="0"/>
          <w:sz w:val="16"/>
          <w:szCs w:val="16"/>
        </w:rPr>
      </w:pPr>
    </w:p>
    <w:p w:rsidR="00C52390" w:rsidRPr="007A14A4" w:rsidRDefault="004048F8" w:rsidP="00F849A6">
      <w:pPr>
        <w:pStyle w:val="Heading4"/>
        <w:spacing w:before="0" w:beforeAutospacing="0" w:after="0" w:afterAutospacing="0"/>
        <w:rPr>
          <w:rFonts w:ascii="Calibri" w:hAnsi="Calibri"/>
          <w:b w:val="0"/>
          <w:bCs w:val="0"/>
          <w:sz w:val="22"/>
          <w:szCs w:val="22"/>
        </w:rPr>
      </w:pPr>
      <w:r w:rsidRPr="00D71A52">
        <w:rPr>
          <w:rFonts w:ascii="Calibri" w:hAnsi="Calibri"/>
          <w:bCs w:val="0"/>
          <w:sz w:val="22"/>
          <w:szCs w:val="22"/>
        </w:rPr>
        <w:t xml:space="preserve">Tuition </w:t>
      </w:r>
      <w:r w:rsidR="00F849A6" w:rsidRPr="00D71A52">
        <w:rPr>
          <w:rFonts w:ascii="Calibri" w:hAnsi="Calibri"/>
          <w:bCs w:val="0"/>
          <w:sz w:val="22"/>
          <w:szCs w:val="22"/>
        </w:rPr>
        <w:t>Fees for each course of enrolment are calculated per unit of credit</w:t>
      </w:r>
      <w:r w:rsidR="00F849A6" w:rsidRPr="00D71A52">
        <w:rPr>
          <w:rFonts w:ascii="Calibri" w:hAnsi="Calibri"/>
          <w:b w:val="0"/>
          <w:bCs w:val="0"/>
          <w:sz w:val="22"/>
          <w:szCs w:val="22"/>
        </w:rPr>
        <w:t>.</w:t>
      </w:r>
      <w:r w:rsidR="00F849A6" w:rsidRPr="007A14A4">
        <w:rPr>
          <w:rFonts w:ascii="Calibri" w:hAnsi="Calibri"/>
          <w:b w:val="0"/>
          <w:bCs w:val="0"/>
          <w:sz w:val="22"/>
          <w:szCs w:val="22"/>
        </w:rPr>
        <w:t xml:space="preserve">  Except where otherwise indicated, examples of “Fee per Course” in the Schedule assum</w:t>
      </w:r>
      <w:r w:rsidR="007C2C17" w:rsidRPr="007A14A4">
        <w:rPr>
          <w:rFonts w:ascii="Calibri" w:hAnsi="Calibri"/>
          <w:b w:val="0"/>
          <w:bCs w:val="0"/>
          <w:sz w:val="22"/>
          <w:szCs w:val="22"/>
        </w:rPr>
        <w:t xml:space="preserve">e </w:t>
      </w:r>
      <w:r w:rsidR="00F849A6" w:rsidRPr="007A14A4">
        <w:rPr>
          <w:rFonts w:ascii="Calibri" w:hAnsi="Calibri"/>
          <w:b w:val="0"/>
          <w:bCs w:val="0"/>
          <w:sz w:val="22"/>
          <w:szCs w:val="22"/>
        </w:rPr>
        <w:t xml:space="preserve">a standard course of </w:t>
      </w:r>
      <w:r w:rsidR="00F849A6" w:rsidRPr="007A14A4">
        <w:rPr>
          <w:rFonts w:ascii="Calibri" w:hAnsi="Calibri"/>
          <w:bCs w:val="0"/>
          <w:sz w:val="22"/>
          <w:szCs w:val="22"/>
        </w:rPr>
        <w:t>6 units of credit</w:t>
      </w:r>
      <w:r w:rsidR="00822F81" w:rsidRPr="007A14A4">
        <w:rPr>
          <w:rFonts w:ascii="Calibri" w:hAnsi="Calibri"/>
          <w:b w:val="0"/>
          <w:bCs w:val="0"/>
          <w:sz w:val="22"/>
          <w:szCs w:val="22"/>
        </w:rPr>
        <w:t xml:space="preserve">.  </w:t>
      </w:r>
      <w:r w:rsidR="007C2C17" w:rsidRPr="007A14A4">
        <w:rPr>
          <w:rFonts w:ascii="Calibri" w:hAnsi="Calibri"/>
          <w:b w:val="0"/>
          <w:bCs w:val="0"/>
          <w:sz w:val="22"/>
          <w:szCs w:val="22"/>
        </w:rPr>
        <w:t>C</w:t>
      </w:r>
      <w:r w:rsidR="00F849A6" w:rsidRPr="007A14A4">
        <w:rPr>
          <w:rFonts w:ascii="Calibri" w:hAnsi="Calibri"/>
          <w:b w:val="0"/>
          <w:bCs w:val="0"/>
          <w:sz w:val="22"/>
          <w:szCs w:val="22"/>
        </w:rPr>
        <w:t>ourses may</w:t>
      </w:r>
      <w:r w:rsidR="007C2C17" w:rsidRPr="007A14A4">
        <w:rPr>
          <w:rFonts w:ascii="Calibri" w:hAnsi="Calibri"/>
          <w:b w:val="0"/>
          <w:bCs w:val="0"/>
          <w:sz w:val="22"/>
          <w:szCs w:val="22"/>
        </w:rPr>
        <w:t xml:space="preserve">, however, </w:t>
      </w:r>
      <w:r w:rsidR="00F849A6" w:rsidRPr="007A14A4">
        <w:rPr>
          <w:rFonts w:ascii="Calibri" w:hAnsi="Calibri"/>
          <w:b w:val="0"/>
          <w:bCs w:val="0"/>
          <w:sz w:val="22"/>
          <w:szCs w:val="22"/>
        </w:rPr>
        <w:t xml:space="preserve">have a unit of credit value different to the standard value – please check the </w:t>
      </w:r>
      <w:r w:rsidR="00DA0F88" w:rsidRPr="007A14A4">
        <w:rPr>
          <w:rFonts w:ascii="Calibri" w:hAnsi="Calibri"/>
          <w:bCs w:val="0"/>
          <w:sz w:val="22"/>
          <w:szCs w:val="22"/>
        </w:rPr>
        <w:t xml:space="preserve">Student </w:t>
      </w:r>
      <w:r w:rsidR="00F849A6" w:rsidRPr="007A14A4">
        <w:rPr>
          <w:rFonts w:ascii="Calibri" w:hAnsi="Calibri"/>
          <w:bCs w:val="0"/>
          <w:sz w:val="22"/>
          <w:szCs w:val="22"/>
        </w:rPr>
        <w:t>Handbook</w:t>
      </w:r>
      <w:r w:rsidR="00F849A6" w:rsidRPr="007A14A4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3276AE">
        <w:rPr>
          <w:rFonts w:ascii="Calibri" w:hAnsi="Calibri"/>
          <w:b w:val="0"/>
          <w:bCs w:val="0"/>
          <w:sz w:val="22"/>
          <w:szCs w:val="22"/>
        </w:rPr>
        <w:t>(</w:t>
      </w:r>
      <w:hyperlink r:id="rId9" w:history="1">
        <w:r w:rsidR="003276AE" w:rsidRPr="001F0E54">
          <w:rPr>
            <w:rStyle w:val="Hyperlink"/>
            <w:rFonts w:ascii="Calibri" w:hAnsi="Calibri"/>
            <w:b w:val="0"/>
            <w:sz w:val="22"/>
            <w:szCs w:val="22"/>
          </w:rPr>
          <w:t>http://handbook.cqu.edu.au/</w:t>
        </w:r>
      </w:hyperlink>
      <w:r w:rsidR="003276AE">
        <w:rPr>
          <w:rFonts w:ascii="Calibri" w:hAnsi="Calibri"/>
          <w:b w:val="0"/>
          <w:sz w:val="22"/>
          <w:szCs w:val="22"/>
        </w:rPr>
        <w:t xml:space="preserve">) </w:t>
      </w:r>
      <w:r w:rsidR="00F849A6" w:rsidRPr="007A14A4">
        <w:rPr>
          <w:rFonts w:ascii="Calibri" w:hAnsi="Calibri"/>
          <w:b w:val="0"/>
          <w:bCs w:val="0"/>
          <w:sz w:val="22"/>
          <w:szCs w:val="22"/>
        </w:rPr>
        <w:t>for information on units of credit per course.</w:t>
      </w:r>
    </w:p>
    <w:p w:rsidR="00C52390" w:rsidRPr="007A14A4" w:rsidRDefault="00C52390" w:rsidP="00F849A6">
      <w:pPr>
        <w:pStyle w:val="Heading4"/>
        <w:spacing w:before="0" w:beforeAutospacing="0" w:after="0" w:afterAutospacing="0"/>
        <w:rPr>
          <w:rFonts w:ascii="Calibri" w:hAnsi="Calibri"/>
          <w:b w:val="0"/>
          <w:bCs w:val="0"/>
          <w:sz w:val="22"/>
          <w:szCs w:val="22"/>
        </w:rPr>
      </w:pPr>
    </w:p>
    <w:p w:rsidR="00F849A6" w:rsidRPr="007A14A4" w:rsidRDefault="00DA0F88" w:rsidP="00F849A6">
      <w:pPr>
        <w:pStyle w:val="Heading4"/>
        <w:spacing w:before="0" w:beforeAutospacing="0" w:after="0" w:afterAutospacing="0"/>
        <w:rPr>
          <w:rFonts w:ascii="Calibri" w:hAnsi="Calibri"/>
          <w:b w:val="0"/>
          <w:bCs w:val="0"/>
          <w:sz w:val="22"/>
          <w:szCs w:val="22"/>
        </w:rPr>
      </w:pPr>
      <w:r w:rsidRPr="007A14A4">
        <w:rPr>
          <w:rFonts w:ascii="Calibri" w:hAnsi="Calibri"/>
          <w:b w:val="0"/>
          <w:bCs w:val="0"/>
          <w:sz w:val="22"/>
          <w:szCs w:val="22"/>
        </w:rPr>
        <w:t xml:space="preserve">Fees </w:t>
      </w:r>
      <w:r w:rsidR="00822F81" w:rsidRPr="007A14A4">
        <w:rPr>
          <w:rFonts w:ascii="Calibri" w:hAnsi="Calibri"/>
          <w:b w:val="0"/>
          <w:bCs w:val="0"/>
          <w:sz w:val="22"/>
          <w:szCs w:val="22"/>
        </w:rPr>
        <w:t xml:space="preserve">for each course offered by CQUniversity </w:t>
      </w:r>
      <w:r w:rsidR="00635897" w:rsidRPr="007A14A4">
        <w:rPr>
          <w:rFonts w:ascii="Calibri" w:hAnsi="Calibri"/>
          <w:b w:val="0"/>
          <w:bCs w:val="0"/>
          <w:sz w:val="22"/>
          <w:szCs w:val="22"/>
        </w:rPr>
        <w:t>to</w:t>
      </w:r>
      <w:r w:rsidRPr="007A14A4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635897" w:rsidRPr="007A14A4">
        <w:rPr>
          <w:rFonts w:ascii="Calibri" w:hAnsi="Calibri"/>
          <w:b w:val="0"/>
          <w:bCs w:val="0"/>
          <w:sz w:val="22"/>
          <w:szCs w:val="22"/>
        </w:rPr>
        <w:t xml:space="preserve">domestic students </w:t>
      </w:r>
      <w:r w:rsidRPr="007A14A4">
        <w:rPr>
          <w:rFonts w:ascii="Calibri" w:hAnsi="Calibri"/>
          <w:b w:val="0"/>
          <w:bCs w:val="0"/>
          <w:sz w:val="22"/>
          <w:szCs w:val="22"/>
        </w:rPr>
        <w:t xml:space="preserve">are also published in the Cost per Course table at </w:t>
      </w:r>
      <w:hyperlink r:id="rId10" w:history="1">
        <w:r w:rsidR="00EE7267" w:rsidRPr="007A14A4">
          <w:rPr>
            <w:rStyle w:val="Hyperlink"/>
            <w:rFonts w:ascii="Calibri" w:hAnsi="Calibri"/>
            <w:b w:val="0"/>
            <w:bCs w:val="0"/>
            <w:sz w:val="22"/>
            <w:szCs w:val="22"/>
          </w:rPr>
          <w:t>https://www.cqu.edu.au/student-life/student-finances/fees-and-charges/degree-level-students</w:t>
        </w:r>
      </w:hyperlink>
      <w:r w:rsidR="00EE7267" w:rsidRPr="007A14A4">
        <w:rPr>
          <w:rFonts w:ascii="Calibri" w:hAnsi="Calibri"/>
          <w:b w:val="0"/>
          <w:bCs w:val="0"/>
          <w:sz w:val="22"/>
          <w:szCs w:val="22"/>
        </w:rPr>
        <w:t xml:space="preserve">. </w:t>
      </w:r>
    </w:p>
    <w:p w:rsidR="00F849A6" w:rsidRPr="007A14A4" w:rsidRDefault="00F849A6" w:rsidP="00F849A6">
      <w:pPr>
        <w:pStyle w:val="Heading4"/>
        <w:spacing w:before="0" w:beforeAutospacing="0" w:after="0" w:afterAutospacing="0"/>
        <w:rPr>
          <w:rFonts w:ascii="Calibri" w:hAnsi="Calibri"/>
          <w:b w:val="0"/>
          <w:bCs w:val="0"/>
          <w:sz w:val="16"/>
          <w:szCs w:val="16"/>
        </w:rPr>
      </w:pPr>
    </w:p>
    <w:p w:rsidR="00F849A6" w:rsidRPr="007A14A4" w:rsidRDefault="00F849A6" w:rsidP="00F849A6">
      <w:pPr>
        <w:pStyle w:val="Heading4"/>
        <w:spacing w:before="0" w:beforeAutospacing="0" w:after="0" w:afterAutospacing="0"/>
        <w:rPr>
          <w:rFonts w:ascii="Calibri" w:hAnsi="Calibri"/>
          <w:b w:val="0"/>
          <w:bCs w:val="0"/>
          <w:sz w:val="22"/>
          <w:szCs w:val="22"/>
        </w:rPr>
      </w:pPr>
      <w:r w:rsidRPr="007A14A4">
        <w:rPr>
          <w:rFonts w:ascii="Calibri" w:hAnsi="Calibri"/>
          <w:b w:val="0"/>
          <w:bCs w:val="0"/>
          <w:sz w:val="22"/>
          <w:szCs w:val="22"/>
        </w:rPr>
        <w:t xml:space="preserve">Students are advised to check the </w:t>
      </w:r>
      <w:r w:rsidRPr="007A14A4">
        <w:rPr>
          <w:rFonts w:ascii="Calibri" w:hAnsi="Calibri"/>
          <w:sz w:val="22"/>
          <w:szCs w:val="22"/>
        </w:rPr>
        <w:t>Calendar of Principal Dates</w:t>
      </w:r>
      <w:r w:rsidRPr="007A14A4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DF50B7" w:rsidRPr="007A14A4">
        <w:rPr>
          <w:rFonts w:ascii="Calibri" w:hAnsi="Calibri"/>
          <w:b w:val="0"/>
          <w:bCs w:val="0"/>
          <w:sz w:val="22"/>
          <w:szCs w:val="22"/>
        </w:rPr>
        <w:t xml:space="preserve">in the </w:t>
      </w:r>
      <w:r w:rsidR="00DF50B7" w:rsidRPr="007A14A4">
        <w:rPr>
          <w:rFonts w:ascii="Calibri" w:hAnsi="Calibri"/>
          <w:bCs w:val="0"/>
          <w:sz w:val="22"/>
          <w:szCs w:val="22"/>
        </w:rPr>
        <w:t>Student Handbook</w:t>
      </w:r>
      <w:r w:rsidR="00DF50B7" w:rsidRPr="007A14A4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3276AE">
        <w:rPr>
          <w:rFonts w:ascii="Calibri" w:hAnsi="Calibri"/>
          <w:b w:val="0"/>
          <w:bCs w:val="0"/>
          <w:sz w:val="22"/>
          <w:szCs w:val="22"/>
        </w:rPr>
        <w:t>(</w:t>
      </w:r>
      <w:hyperlink r:id="rId11" w:history="1">
        <w:r w:rsidR="003276AE" w:rsidRPr="001F0E54">
          <w:rPr>
            <w:rStyle w:val="Hyperlink"/>
            <w:rFonts w:ascii="Calibri" w:hAnsi="Calibri"/>
            <w:b w:val="0"/>
            <w:sz w:val="22"/>
            <w:szCs w:val="22"/>
          </w:rPr>
          <w:t>http://handbook.cqu.edu.au/</w:t>
        </w:r>
      </w:hyperlink>
      <w:r w:rsidR="003276AE">
        <w:rPr>
          <w:rFonts w:ascii="Calibri" w:hAnsi="Calibri"/>
          <w:b w:val="0"/>
          <w:sz w:val="22"/>
          <w:szCs w:val="22"/>
        </w:rPr>
        <w:t xml:space="preserve">) </w:t>
      </w:r>
      <w:r w:rsidRPr="007A14A4">
        <w:rPr>
          <w:rFonts w:ascii="Calibri" w:hAnsi="Calibri"/>
          <w:b w:val="0"/>
          <w:bCs w:val="0"/>
          <w:sz w:val="22"/>
          <w:szCs w:val="22"/>
        </w:rPr>
        <w:t>each term for information about the last date to withdraw without financial penalty.  NOTE: These dates apply to</w:t>
      </w:r>
      <w:r w:rsidR="009D6BF2">
        <w:rPr>
          <w:rFonts w:ascii="Calibri" w:hAnsi="Calibri"/>
          <w:b w:val="0"/>
          <w:bCs w:val="0"/>
          <w:sz w:val="22"/>
          <w:szCs w:val="22"/>
        </w:rPr>
        <w:t xml:space="preserve"> ALL STUDENTS</w:t>
      </w:r>
      <w:r w:rsidRPr="007A14A4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9D6BF2">
        <w:rPr>
          <w:rFonts w:ascii="Calibri" w:hAnsi="Calibri"/>
          <w:b w:val="0"/>
          <w:bCs w:val="0"/>
          <w:sz w:val="22"/>
          <w:szCs w:val="22"/>
        </w:rPr>
        <w:t>(</w:t>
      </w:r>
      <w:r w:rsidR="00A76841" w:rsidRPr="007A14A4">
        <w:rPr>
          <w:rFonts w:ascii="Calibri" w:hAnsi="Calibri"/>
          <w:b w:val="0"/>
          <w:bCs w:val="0"/>
          <w:sz w:val="22"/>
          <w:szCs w:val="22"/>
        </w:rPr>
        <w:t xml:space="preserve">full fee paying </w:t>
      </w:r>
      <w:r w:rsidRPr="007A14A4">
        <w:rPr>
          <w:rFonts w:ascii="Calibri" w:hAnsi="Calibri"/>
          <w:b w:val="0"/>
          <w:bCs w:val="0"/>
          <w:sz w:val="22"/>
          <w:szCs w:val="22"/>
        </w:rPr>
        <w:t>students</w:t>
      </w:r>
      <w:r w:rsidR="00A76841" w:rsidRPr="007A14A4">
        <w:rPr>
          <w:rFonts w:ascii="Calibri" w:hAnsi="Calibri"/>
          <w:b w:val="0"/>
          <w:bCs w:val="0"/>
          <w:sz w:val="22"/>
          <w:szCs w:val="22"/>
        </w:rPr>
        <w:t xml:space="preserve">, </w:t>
      </w:r>
      <w:r w:rsidR="00DF50B7" w:rsidRPr="007A14A4">
        <w:rPr>
          <w:rFonts w:ascii="Calibri" w:hAnsi="Calibri"/>
          <w:b w:val="0"/>
          <w:bCs w:val="0"/>
          <w:sz w:val="22"/>
          <w:szCs w:val="22"/>
        </w:rPr>
        <w:t xml:space="preserve">international </w:t>
      </w:r>
      <w:r w:rsidR="009D6BF2">
        <w:rPr>
          <w:rFonts w:ascii="Calibri" w:hAnsi="Calibri"/>
          <w:b w:val="0"/>
          <w:bCs w:val="0"/>
          <w:sz w:val="22"/>
          <w:szCs w:val="22"/>
        </w:rPr>
        <w:t xml:space="preserve">students, </w:t>
      </w:r>
      <w:r w:rsidR="00A76841" w:rsidRPr="007A14A4">
        <w:rPr>
          <w:rFonts w:ascii="Calibri" w:hAnsi="Calibri"/>
          <w:b w:val="0"/>
          <w:bCs w:val="0"/>
          <w:sz w:val="22"/>
          <w:szCs w:val="22"/>
        </w:rPr>
        <w:t>domestic</w:t>
      </w:r>
      <w:r w:rsidR="009D6BF2">
        <w:rPr>
          <w:rFonts w:ascii="Calibri" w:hAnsi="Calibri"/>
          <w:b w:val="0"/>
          <w:bCs w:val="0"/>
          <w:sz w:val="22"/>
          <w:szCs w:val="22"/>
        </w:rPr>
        <w:t xml:space="preserve"> students</w:t>
      </w:r>
      <w:r w:rsidR="00DF50B7" w:rsidRPr="007A14A4">
        <w:rPr>
          <w:rFonts w:ascii="Calibri" w:hAnsi="Calibri"/>
          <w:b w:val="0"/>
          <w:bCs w:val="0"/>
          <w:sz w:val="22"/>
          <w:szCs w:val="22"/>
        </w:rPr>
        <w:t xml:space="preserve">, those approved for FEE-HELP assistance, and </w:t>
      </w:r>
      <w:r w:rsidR="00A76841" w:rsidRPr="007A14A4">
        <w:rPr>
          <w:rFonts w:ascii="Calibri" w:hAnsi="Calibri"/>
          <w:b w:val="0"/>
          <w:bCs w:val="0"/>
          <w:sz w:val="22"/>
          <w:szCs w:val="22"/>
        </w:rPr>
        <w:t>Commonwealth supported students</w:t>
      </w:r>
      <w:r w:rsidR="009D6BF2">
        <w:rPr>
          <w:rFonts w:ascii="Calibri" w:hAnsi="Calibri"/>
          <w:b w:val="0"/>
          <w:bCs w:val="0"/>
          <w:sz w:val="22"/>
          <w:szCs w:val="22"/>
        </w:rPr>
        <w:t>)</w:t>
      </w:r>
      <w:r w:rsidR="00A76841" w:rsidRPr="007A14A4">
        <w:rPr>
          <w:rFonts w:ascii="Calibri" w:hAnsi="Calibri"/>
          <w:b w:val="0"/>
          <w:bCs w:val="0"/>
          <w:sz w:val="22"/>
          <w:szCs w:val="22"/>
        </w:rPr>
        <w:t>.</w:t>
      </w:r>
    </w:p>
    <w:p w:rsidR="00F849A6" w:rsidRPr="007A14A4" w:rsidRDefault="00F849A6" w:rsidP="00F849A6">
      <w:pPr>
        <w:pStyle w:val="Heading4"/>
        <w:spacing w:before="0" w:beforeAutospacing="0" w:after="0" w:afterAutospacing="0"/>
        <w:rPr>
          <w:rFonts w:ascii="Calibri" w:hAnsi="Calibri"/>
          <w:b w:val="0"/>
          <w:bCs w:val="0"/>
          <w:sz w:val="16"/>
          <w:szCs w:val="16"/>
        </w:rPr>
      </w:pPr>
    </w:p>
    <w:p w:rsidR="00F849A6" w:rsidRPr="007A14A4" w:rsidRDefault="00F849A6" w:rsidP="00F849A6">
      <w:pPr>
        <w:pStyle w:val="Heading4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7A14A4">
        <w:rPr>
          <w:rFonts w:ascii="Calibri" w:hAnsi="Calibri"/>
          <w:b w:val="0"/>
          <w:bCs w:val="0"/>
          <w:sz w:val="22"/>
          <w:szCs w:val="22"/>
        </w:rPr>
        <w:t>CQU</w:t>
      </w:r>
      <w:r w:rsidR="00CB6533" w:rsidRPr="007A14A4">
        <w:rPr>
          <w:rFonts w:ascii="Calibri" w:hAnsi="Calibri"/>
          <w:b w:val="0"/>
          <w:bCs w:val="0"/>
          <w:sz w:val="22"/>
          <w:szCs w:val="22"/>
        </w:rPr>
        <w:t>ni</w:t>
      </w:r>
      <w:r w:rsidR="00DF50B7" w:rsidRPr="007A14A4">
        <w:rPr>
          <w:rFonts w:ascii="Calibri" w:hAnsi="Calibri"/>
          <w:b w:val="0"/>
          <w:bCs w:val="0"/>
          <w:sz w:val="22"/>
          <w:szCs w:val="22"/>
        </w:rPr>
        <w:t>versity</w:t>
      </w:r>
      <w:r w:rsidRPr="007A14A4">
        <w:rPr>
          <w:rFonts w:ascii="Calibri" w:hAnsi="Calibri"/>
          <w:b w:val="0"/>
          <w:bCs w:val="0"/>
          <w:sz w:val="22"/>
          <w:szCs w:val="22"/>
        </w:rPr>
        <w:t xml:space="preserve"> policies relevant to </w:t>
      </w:r>
      <w:r w:rsidR="009D6BF2">
        <w:rPr>
          <w:rFonts w:ascii="Calibri" w:hAnsi="Calibri"/>
          <w:b w:val="0"/>
          <w:bCs w:val="0"/>
          <w:sz w:val="22"/>
          <w:szCs w:val="22"/>
        </w:rPr>
        <w:t xml:space="preserve">the </w:t>
      </w:r>
      <w:r w:rsidRPr="007A14A4">
        <w:rPr>
          <w:rFonts w:ascii="Calibri" w:hAnsi="Calibri"/>
          <w:b w:val="0"/>
          <w:bCs w:val="0"/>
          <w:sz w:val="22"/>
          <w:szCs w:val="22"/>
        </w:rPr>
        <w:t xml:space="preserve">payment of fees include the Collections Policy </w:t>
      </w:r>
      <w:r w:rsidR="00A934F6" w:rsidRPr="007A14A4">
        <w:rPr>
          <w:rFonts w:ascii="Calibri" w:hAnsi="Calibri"/>
          <w:b w:val="0"/>
          <w:bCs w:val="0"/>
          <w:sz w:val="22"/>
          <w:szCs w:val="22"/>
        </w:rPr>
        <w:t xml:space="preserve">Procedure, </w:t>
      </w:r>
      <w:r w:rsidRPr="007A14A4">
        <w:rPr>
          <w:rFonts w:ascii="Calibri" w:hAnsi="Calibri"/>
          <w:b w:val="0"/>
          <w:bCs w:val="0"/>
          <w:sz w:val="22"/>
          <w:szCs w:val="22"/>
        </w:rPr>
        <w:t xml:space="preserve">and the Refund </w:t>
      </w:r>
      <w:r w:rsidR="00EE7267" w:rsidRPr="007A14A4">
        <w:rPr>
          <w:rFonts w:ascii="Calibri" w:hAnsi="Calibri"/>
          <w:b w:val="0"/>
          <w:bCs w:val="0"/>
          <w:sz w:val="22"/>
          <w:szCs w:val="22"/>
        </w:rPr>
        <w:t xml:space="preserve">and Excess Payments (Credit Balances) </w:t>
      </w:r>
      <w:r w:rsidR="00A934F6" w:rsidRPr="007A14A4">
        <w:rPr>
          <w:rFonts w:ascii="Calibri" w:hAnsi="Calibri"/>
          <w:b w:val="0"/>
          <w:bCs w:val="0"/>
          <w:sz w:val="22"/>
          <w:szCs w:val="22"/>
        </w:rPr>
        <w:t>Policy</w:t>
      </w:r>
      <w:r w:rsidR="00EE7267" w:rsidRPr="007A14A4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A934F6" w:rsidRPr="007A14A4">
        <w:rPr>
          <w:rFonts w:ascii="Calibri" w:hAnsi="Calibri"/>
          <w:b w:val="0"/>
          <w:bCs w:val="0"/>
          <w:sz w:val="22"/>
          <w:szCs w:val="22"/>
        </w:rPr>
        <w:t xml:space="preserve">and </w:t>
      </w:r>
      <w:r w:rsidR="00EE7267" w:rsidRPr="007A14A4">
        <w:rPr>
          <w:rFonts w:ascii="Calibri" w:hAnsi="Calibri"/>
          <w:b w:val="0"/>
          <w:bCs w:val="0"/>
          <w:sz w:val="22"/>
          <w:szCs w:val="22"/>
        </w:rPr>
        <w:t>P</w:t>
      </w:r>
      <w:r w:rsidR="00A934F6" w:rsidRPr="007A14A4">
        <w:rPr>
          <w:rFonts w:ascii="Calibri" w:hAnsi="Calibri"/>
          <w:b w:val="0"/>
          <w:bCs w:val="0"/>
          <w:sz w:val="22"/>
          <w:szCs w:val="22"/>
        </w:rPr>
        <w:t>rocedure</w:t>
      </w:r>
      <w:r w:rsidR="009D6BF2">
        <w:rPr>
          <w:rFonts w:ascii="Calibri" w:hAnsi="Calibri"/>
          <w:b w:val="0"/>
          <w:bCs w:val="0"/>
          <w:sz w:val="22"/>
          <w:szCs w:val="22"/>
        </w:rPr>
        <w:t xml:space="preserve">. </w:t>
      </w:r>
      <w:r w:rsidR="003276A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9D6BF2">
        <w:rPr>
          <w:rFonts w:ascii="Calibri" w:hAnsi="Calibri"/>
          <w:b w:val="0"/>
          <w:bCs w:val="0"/>
          <w:sz w:val="22"/>
          <w:szCs w:val="22"/>
        </w:rPr>
        <w:t>A</w:t>
      </w:r>
      <w:r w:rsidR="00822F81" w:rsidRPr="007A14A4">
        <w:rPr>
          <w:rFonts w:ascii="Calibri" w:hAnsi="Calibri"/>
          <w:b w:val="0"/>
          <w:bCs w:val="0"/>
          <w:sz w:val="22"/>
          <w:szCs w:val="22"/>
        </w:rPr>
        <w:t xml:space="preserve">ll University policies can be accessed at </w:t>
      </w:r>
      <w:hyperlink r:id="rId12" w:history="1">
        <w:r w:rsidR="004C4156" w:rsidRPr="00226E3E">
          <w:rPr>
            <w:rStyle w:val="Hyperlink"/>
            <w:rFonts w:ascii="Calibri" w:hAnsi="Calibri"/>
            <w:b w:val="0"/>
            <w:sz w:val="22"/>
            <w:szCs w:val="22"/>
          </w:rPr>
          <w:t>http://policy.cqu.edu.au/Policy/</w:t>
        </w:r>
      </w:hyperlink>
      <w:r w:rsidR="007C2C17" w:rsidRPr="003276AE">
        <w:rPr>
          <w:rFonts w:ascii="Calibri" w:hAnsi="Calibri"/>
          <w:b w:val="0"/>
          <w:sz w:val="22"/>
          <w:szCs w:val="22"/>
        </w:rPr>
        <w:t>.</w:t>
      </w:r>
    </w:p>
    <w:p w:rsidR="004F5B41" w:rsidRPr="007A14A4" w:rsidRDefault="004F5B41" w:rsidP="00F849A6">
      <w:pPr>
        <w:pStyle w:val="Heading4"/>
        <w:spacing w:before="0" w:beforeAutospacing="0" w:after="0" w:afterAutospacing="0"/>
        <w:rPr>
          <w:rFonts w:ascii="Calibri" w:hAnsi="Calibri"/>
          <w:b w:val="0"/>
          <w:bCs w:val="0"/>
          <w:sz w:val="16"/>
          <w:szCs w:val="16"/>
        </w:rPr>
      </w:pPr>
    </w:p>
    <w:p w:rsidR="00EE7267" w:rsidRPr="007A14A4" w:rsidRDefault="00EE7267" w:rsidP="00EE7267">
      <w:pPr>
        <w:pStyle w:val="Heading4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A14A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Information about </w:t>
      </w:r>
      <w:r w:rsidRPr="007A14A4">
        <w:rPr>
          <w:rFonts w:asciiTheme="minorHAnsi" w:hAnsiTheme="minorHAnsi" w:cstheme="minorHAnsi"/>
          <w:bCs w:val="0"/>
          <w:sz w:val="22"/>
          <w:szCs w:val="22"/>
        </w:rPr>
        <w:t xml:space="preserve">Fees </w:t>
      </w:r>
      <w:r w:rsidRPr="007A14A4">
        <w:rPr>
          <w:rFonts w:asciiTheme="minorHAnsi" w:hAnsiTheme="minorHAnsi" w:cstheme="minorHAnsi"/>
          <w:b w:val="0"/>
          <w:bCs w:val="0"/>
          <w:sz w:val="22"/>
          <w:szCs w:val="22"/>
        </w:rPr>
        <w:t>and</w:t>
      </w:r>
      <w:r w:rsidRPr="007A14A4">
        <w:rPr>
          <w:rFonts w:asciiTheme="minorHAnsi" w:hAnsiTheme="minorHAnsi" w:cstheme="minorHAnsi"/>
          <w:bCs w:val="0"/>
          <w:sz w:val="22"/>
          <w:szCs w:val="22"/>
        </w:rPr>
        <w:t xml:space="preserve"> Fee Notices</w:t>
      </w:r>
      <w:r w:rsidRPr="007A14A4">
        <w:rPr>
          <w:rFonts w:asciiTheme="minorHAnsi" w:hAnsiTheme="minorHAnsi" w:cstheme="minorHAnsi"/>
          <w:bCs w:val="0"/>
          <w:color w:val="FF99CC"/>
          <w:sz w:val="22"/>
          <w:szCs w:val="22"/>
        </w:rPr>
        <w:t xml:space="preserve"> </w:t>
      </w:r>
      <w:r w:rsidRPr="007A14A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is located at </w:t>
      </w:r>
      <w:hyperlink r:id="rId13" w:history="1">
        <w:r w:rsidRPr="003276AE"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>https://www.cqu.edu.au/student-life/student-finances</w:t>
        </w:r>
      </w:hyperlink>
      <w:r w:rsidRPr="003276AE">
        <w:rPr>
          <w:rFonts w:asciiTheme="minorHAnsi" w:hAnsiTheme="minorHAnsi" w:cstheme="minorHAnsi"/>
          <w:b w:val="0"/>
          <w:sz w:val="22"/>
          <w:szCs w:val="22"/>
        </w:rPr>
        <w:t>.</w:t>
      </w:r>
      <w:r w:rsidRPr="007A14A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F5B41" w:rsidRPr="007A14A4" w:rsidRDefault="00E40128" w:rsidP="00E40128">
      <w:pPr>
        <w:pStyle w:val="Heading4"/>
        <w:tabs>
          <w:tab w:val="left" w:pos="4220"/>
        </w:tabs>
        <w:spacing w:before="0" w:beforeAutospacing="0" w:after="0" w:afterAutospacing="0"/>
        <w:rPr>
          <w:rFonts w:ascii="Calibri" w:hAnsi="Calibri"/>
          <w:b w:val="0"/>
          <w:bCs w:val="0"/>
          <w:sz w:val="16"/>
          <w:szCs w:val="16"/>
        </w:rPr>
      </w:pPr>
      <w:r>
        <w:rPr>
          <w:rFonts w:ascii="Calibri" w:hAnsi="Calibri"/>
          <w:b w:val="0"/>
          <w:bCs w:val="0"/>
          <w:sz w:val="16"/>
          <w:szCs w:val="16"/>
        </w:rPr>
        <w:tab/>
      </w:r>
    </w:p>
    <w:p w:rsidR="00ED67BE" w:rsidRPr="007A14A4" w:rsidRDefault="00ED67BE" w:rsidP="00ED67BE">
      <w:pPr>
        <w:pStyle w:val="Heading4"/>
        <w:spacing w:before="0" w:beforeAutospacing="0" w:after="0" w:afterAutospacing="0"/>
        <w:rPr>
          <w:rFonts w:ascii="Calibri" w:hAnsi="Calibri"/>
          <w:b w:val="0"/>
          <w:bCs w:val="0"/>
          <w:sz w:val="22"/>
          <w:szCs w:val="22"/>
        </w:rPr>
      </w:pPr>
      <w:r w:rsidRPr="007A14A4">
        <w:rPr>
          <w:rFonts w:ascii="Calibri" w:hAnsi="Calibri"/>
          <w:b w:val="0"/>
          <w:bCs w:val="0"/>
          <w:sz w:val="22"/>
          <w:szCs w:val="22"/>
        </w:rPr>
        <w:t xml:space="preserve">Fee enquiries from </w:t>
      </w:r>
      <w:r w:rsidRPr="007A14A4">
        <w:rPr>
          <w:rFonts w:ascii="Calibri" w:hAnsi="Calibri"/>
          <w:bCs w:val="0"/>
          <w:sz w:val="22"/>
          <w:szCs w:val="22"/>
        </w:rPr>
        <w:t>non-students</w:t>
      </w:r>
      <w:r w:rsidRPr="007A14A4">
        <w:rPr>
          <w:rFonts w:ascii="Calibri" w:hAnsi="Calibri"/>
          <w:b w:val="0"/>
          <w:bCs w:val="0"/>
          <w:sz w:val="22"/>
          <w:szCs w:val="22"/>
        </w:rPr>
        <w:t xml:space="preserve"> should be directed to</w:t>
      </w:r>
    </w:p>
    <w:p w:rsidR="00ED67BE" w:rsidRPr="007A14A4" w:rsidRDefault="00ED67BE" w:rsidP="00ED67BE">
      <w:pPr>
        <w:pStyle w:val="Heading4"/>
        <w:spacing w:before="0" w:beforeAutospacing="0" w:after="0" w:afterAutospacing="0"/>
        <w:rPr>
          <w:rFonts w:ascii="Calibri" w:hAnsi="Calibri"/>
          <w:b w:val="0"/>
          <w:bCs w:val="0"/>
          <w:sz w:val="22"/>
          <w:szCs w:val="22"/>
        </w:rPr>
      </w:pPr>
      <w:r w:rsidRPr="007A14A4">
        <w:rPr>
          <w:rFonts w:ascii="Calibri" w:hAnsi="Calibri"/>
          <w:b w:val="0"/>
          <w:bCs w:val="0"/>
          <w:sz w:val="22"/>
          <w:szCs w:val="22"/>
        </w:rPr>
        <w:t>E-mail</w:t>
      </w:r>
      <w:r w:rsidRPr="007A14A4">
        <w:rPr>
          <w:rFonts w:ascii="Calibri" w:hAnsi="Calibri"/>
          <w:b w:val="0"/>
          <w:bCs w:val="0"/>
          <w:sz w:val="22"/>
          <w:szCs w:val="22"/>
        </w:rPr>
        <w:tab/>
      </w:r>
      <w:r w:rsidRPr="007A14A4">
        <w:rPr>
          <w:rFonts w:ascii="Calibri" w:hAnsi="Calibri"/>
          <w:b w:val="0"/>
          <w:bCs w:val="0"/>
          <w:sz w:val="22"/>
          <w:szCs w:val="22"/>
        </w:rPr>
        <w:tab/>
      </w:r>
      <w:hyperlink r:id="rId14" w:history="1">
        <w:r w:rsidRPr="007A14A4">
          <w:rPr>
            <w:rStyle w:val="Hyperlink"/>
            <w:rFonts w:ascii="Calibri" w:hAnsi="Calibri"/>
            <w:b w:val="0"/>
            <w:bCs w:val="0"/>
            <w:sz w:val="22"/>
            <w:szCs w:val="22"/>
          </w:rPr>
          <w:t>sat@cqu.edu.au</w:t>
        </w:r>
      </w:hyperlink>
    </w:p>
    <w:p w:rsidR="00ED67BE" w:rsidRPr="007A14A4" w:rsidRDefault="00ED67BE" w:rsidP="00ED67BE">
      <w:pPr>
        <w:pStyle w:val="Heading4"/>
        <w:spacing w:before="0" w:beforeAutospacing="0" w:after="0" w:afterAutospacing="0"/>
        <w:rPr>
          <w:rFonts w:ascii="Calibri" w:hAnsi="Calibri"/>
          <w:b w:val="0"/>
          <w:bCs w:val="0"/>
          <w:sz w:val="22"/>
          <w:szCs w:val="22"/>
        </w:rPr>
      </w:pPr>
      <w:r w:rsidRPr="007A14A4">
        <w:rPr>
          <w:rFonts w:ascii="Calibri" w:hAnsi="Calibri"/>
          <w:b w:val="0"/>
          <w:bCs w:val="0"/>
          <w:sz w:val="22"/>
          <w:szCs w:val="22"/>
        </w:rPr>
        <w:t>Phone</w:t>
      </w:r>
      <w:r w:rsidRPr="007A14A4">
        <w:rPr>
          <w:rFonts w:ascii="Calibri" w:hAnsi="Calibri"/>
          <w:b w:val="0"/>
          <w:bCs w:val="0"/>
          <w:sz w:val="22"/>
          <w:szCs w:val="22"/>
        </w:rPr>
        <w:tab/>
      </w:r>
      <w:r w:rsidRPr="007A14A4">
        <w:rPr>
          <w:rFonts w:ascii="Calibri" w:hAnsi="Calibri"/>
          <w:b w:val="0"/>
          <w:bCs w:val="0"/>
          <w:sz w:val="22"/>
          <w:szCs w:val="22"/>
        </w:rPr>
        <w:tab/>
        <w:t>13 CQUni (13 2786) [+61 7 4930 9000 from outside Australia]</w:t>
      </w:r>
    </w:p>
    <w:p w:rsidR="00ED67BE" w:rsidRPr="007A14A4" w:rsidRDefault="00ED67BE" w:rsidP="00ED67BE">
      <w:pPr>
        <w:pStyle w:val="Heading4"/>
        <w:spacing w:before="0" w:beforeAutospacing="0" w:after="0" w:afterAutospacing="0"/>
        <w:rPr>
          <w:rFonts w:ascii="Calibri" w:hAnsi="Calibri"/>
          <w:b w:val="0"/>
          <w:bCs w:val="0"/>
          <w:sz w:val="16"/>
          <w:szCs w:val="16"/>
        </w:rPr>
      </w:pPr>
    </w:p>
    <w:p w:rsidR="00ED67BE" w:rsidRPr="007A14A4" w:rsidRDefault="00ED67BE" w:rsidP="00ED67BE">
      <w:pPr>
        <w:pStyle w:val="Heading4"/>
        <w:spacing w:before="0" w:beforeAutospacing="0" w:after="0" w:afterAutospacing="0"/>
        <w:rPr>
          <w:rFonts w:ascii="Calibri" w:hAnsi="Calibri"/>
          <w:b w:val="0"/>
          <w:bCs w:val="0"/>
          <w:sz w:val="22"/>
          <w:szCs w:val="22"/>
        </w:rPr>
      </w:pPr>
      <w:r w:rsidRPr="007A14A4">
        <w:rPr>
          <w:rFonts w:ascii="Calibri" w:hAnsi="Calibri"/>
          <w:bCs w:val="0"/>
          <w:sz w:val="22"/>
          <w:szCs w:val="22"/>
        </w:rPr>
        <w:t>Student</w:t>
      </w:r>
      <w:r w:rsidRPr="007A14A4">
        <w:rPr>
          <w:rFonts w:ascii="Calibri" w:hAnsi="Calibri"/>
          <w:b w:val="0"/>
          <w:bCs w:val="0"/>
          <w:sz w:val="22"/>
          <w:szCs w:val="22"/>
        </w:rPr>
        <w:t xml:space="preserve"> enquiries about Tuition Fees, Fee Notices and due dates </w:t>
      </w:r>
      <w:r w:rsidR="00932B45">
        <w:rPr>
          <w:rFonts w:ascii="Calibri" w:hAnsi="Calibri"/>
          <w:b w:val="0"/>
          <w:bCs w:val="0"/>
          <w:sz w:val="22"/>
          <w:szCs w:val="22"/>
        </w:rPr>
        <w:t>should</w:t>
      </w:r>
      <w:r w:rsidR="00932B45" w:rsidRPr="007A14A4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7A14A4">
        <w:rPr>
          <w:rFonts w:ascii="Calibri" w:hAnsi="Calibri"/>
          <w:b w:val="0"/>
          <w:bCs w:val="0"/>
          <w:sz w:val="22"/>
          <w:szCs w:val="22"/>
        </w:rPr>
        <w:t>be directed to:</w:t>
      </w:r>
    </w:p>
    <w:p w:rsidR="00ED67BE" w:rsidRPr="007A14A4" w:rsidRDefault="00ED67BE" w:rsidP="00ED67BE">
      <w:pPr>
        <w:pStyle w:val="Heading4"/>
        <w:spacing w:before="0" w:beforeAutospacing="0" w:after="0" w:afterAutospacing="0"/>
        <w:rPr>
          <w:rFonts w:ascii="Calibri" w:hAnsi="Calibri"/>
          <w:b w:val="0"/>
          <w:bCs w:val="0"/>
          <w:sz w:val="22"/>
          <w:szCs w:val="22"/>
        </w:rPr>
      </w:pPr>
      <w:r w:rsidRPr="007A14A4">
        <w:rPr>
          <w:rFonts w:ascii="Calibri" w:hAnsi="Calibri"/>
          <w:b w:val="0"/>
          <w:bCs w:val="0"/>
          <w:sz w:val="22"/>
          <w:szCs w:val="22"/>
        </w:rPr>
        <w:t xml:space="preserve">E-mail </w:t>
      </w:r>
      <w:r w:rsidRPr="007A14A4">
        <w:rPr>
          <w:rFonts w:ascii="Calibri" w:hAnsi="Calibri"/>
          <w:b w:val="0"/>
          <w:bCs w:val="0"/>
          <w:sz w:val="22"/>
          <w:szCs w:val="22"/>
        </w:rPr>
        <w:tab/>
      </w:r>
      <w:r w:rsidRPr="007A14A4">
        <w:rPr>
          <w:rFonts w:ascii="Calibri" w:hAnsi="Calibri"/>
          <w:b w:val="0"/>
          <w:bCs w:val="0"/>
          <w:sz w:val="22"/>
          <w:szCs w:val="22"/>
        </w:rPr>
        <w:tab/>
      </w:r>
      <w:hyperlink r:id="rId15" w:history="1">
        <w:r w:rsidRPr="007A14A4">
          <w:rPr>
            <w:rStyle w:val="Hyperlink"/>
            <w:rFonts w:ascii="Calibri" w:hAnsi="Calibri"/>
            <w:b w:val="0"/>
            <w:bCs w:val="0"/>
            <w:sz w:val="22"/>
            <w:szCs w:val="22"/>
          </w:rPr>
          <w:t>sgc@cqu.edu.au</w:t>
        </w:r>
      </w:hyperlink>
    </w:p>
    <w:p w:rsidR="00F849A6" w:rsidRPr="007A14A4" w:rsidRDefault="00F849A6" w:rsidP="00F849A6">
      <w:pPr>
        <w:pStyle w:val="Heading4"/>
        <w:spacing w:before="0" w:beforeAutospacing="0" w:after="0" w:afterAutospacing="0"/>
        <w:rPr>
          <w:rFonts w:ascii="Calibri" w:hAnsi="Calibri"/>
          <w:b w:val="0"/>
          <w:bCs w:val="0"/>
          <w:sz w:val="16"/>
          <w:szCs w:val="16"/>
        </w:rPr>
      </w:pPr>
    </w:p>
    <w:p w:rsidR="00F849A6" w:rsidRPr="007A14A4" w:rsidRDefault="00F849A6" w:rsidP="00F849A6">
      <w:pPr>
        <w:pStyle w:val="Heading4"/>
        <w:spacing w:before="0" w:beforeAutospacing="0" w:after="0" w:afterAutospacing="0"/>
        <w:rPr>
          <w:rFonts w:ascii="Calibri" w:hAnsi="Calibri"/>
          <w:b w:val="0"/>
          <w:bCs w:val="0"/>
          <w:sz w:val="22"/>
          <w:szCs w:val="22"/>
        </w:rPr>
      </w:pPr>
      <w:r w:rsidRPr="007A14A4">
        <w:rPr>
          <w:rFonts w:ascii="Calibri" w:hAnsi="Calibri"/>
          <w:b w:val="0"/>
          <w:bCs w:val="0"/>
          <w:sz w:val="22"/>
          <w:szCs w:val="22"/>
        </w:rPr>
        <w:t xml:space="preserve">Or contact </w:t>
      </w:r>
      <w:r w:rsidR="004C4156" w:rsidRPr="007A14A4">
        <w:rPr>
          <w:rFonts w:ascii="Calibri" w:hAnsi="Calibri"/>
          <w:b w:val="0"/>
          <w:bCs w:val="0"/>
          <w:sz w:val="22"/>
          <w:szCs w:val="22"/>
        </w:rPr>
        <w:t xml:space="preserve">your </w:t>
      </w:r>
      <w:r w:rsidRPr="007A14A4">
        <w:rPr>
          <w:rFonts w:ascii="Calibri" w:hAnsi="Calibri"/>
          <w:b w:val="0"/>
          <w:bCs w:val="0"/>
          <w:sz w:val="22"/>
          <w:szCs w:val="22"/>
        </w:rPr>
        <w:t>Campus administration:</w:t>
      </w:r>
    </w:p>
    <w:p w:rsidR="004048F8" w:rsidRPr="007A14A4" w:rsidRDefault="004048F8" w:rsidP="00F849A6">
      <w:pPr>
        <w:pStyle w:val="Heading4"/>
        <w:spacing w:before="0" w:beforeAutospacing="0" w:after="0" w:afterAutospacing="0"/>
        <w:rPr>
          <w:rFonts w:ascii="Calibri" w:hAnsi="Calibri"/>
          <w:b w:val="0"/>
          <w:bCs w:val="0"/>
          <w:sz w:val="16"/>
          <w:szCs w:val="16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5229"/>
        <w:gridCol w:w="5227"/>
      </w:tblGrid>
      <w:tr w:rsidR="002533CD" w:rsidRPr="007A14A4" w:rsidTr="002533CD">
        <w:tc>
          <w:tcPr>
            <w:tcW w:w="5229" w:type="dxa"/>
          </w:tcPr>
          <w:p w:rsidR="002533CD" w:rsidRPr="003276AE" w:rsidRDefault="002533CD" w:rsidP="002533CD">
            <w:pPr>
              <w:pStyle w:val="Heading1"/>
              <w:jc w:val="left"/>
              <w:rPr>
                <w:rFonts w:ascii="Calibri" w:hAnsi="Calibri"/>
                <w:bCs w:val="0"/>
                <w:sz w:val="20"/>
                <w:szCs w:val="20"/>
              </w:rPr>
            </w:pPr>
            <w:r w:rsidRPr="003276AE">
              <w:rPr>
                <w:rFonts w:ascii="Calibri" w:hAnsi="Calibri"/>
                <w:bCs w:val="0"/>
                <w:sz w:val="20"/>
                <w:szCs w:val="20"/>
              </w:rPr>
              <w:t>Brisbane Campus</w:t>
            </w:r>
          </w:p>
          <w:p w:rsidR="002533CD" w:rsidRPr="007A14A4" w:rsidRDefault="002533CD" w:rsidP="002533CD">
            <w:pPr>
              <w:rPr>
                <w:rFonts w:ascii="Calibri" w:hAnsi="Calibri"/>
                <w:sz w:val="16"/>
                <w:szCs w:val="16"/>
              </w:rPr>
            </w:pPr>
          </w:p>
          <w:p w:rsidR="002533CD" w:rsidRPr="007A14A4" w:rsidRDefault="002533CD" w:rsidP="002533CD">
            <w:pPr>
              <w:rPr>
                <w:rFonts w:ascii="Calibri" w:hAnsi="Calibri"/>
                <w:sz w:val="20"/>
                <w:szCs w:val="20"/>
              </w:rPr>
            </w:pPr>
            <w:r w:rsidRPr="007A14A4">
              <w:rPr>
                <w:rFonts w:ascii="Calibri" w:hAnsi="Calibri"/>
                <w:sz w:val="20"/>
                <w:szCs w:val="20"/>
              </w:rPr>
              <w:t>CQUniversity Australia</w:t>
            </w:r>
          </w:p>
          <w:p w:rsidR="002533CD" w:rsidRPr="007A14A4" w:rsidRDefault="002533CD" w:rsidP="002533C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0"/>
                <w:szCs w:val="20"/>
              </w:rPr>
            </w:pPr>
            <w:r w:rsidRPr="007A14A4">
              <w:rPr>
                <w:rFonts w:ascii="Calibri" w:hAnsi="Calibri"/>
                <w:sz w:val="20"/>
                <w:szCs w:val="20"/>
              </w:rPr>
              <w:t xml:space="preserve">160 Ann Street </w:t>
            </w:r>
          </w:p>
          <w:p w:rsidR="002533CD" w:rsidRPr="007A14A4" w:rsidRDefault="002533CD" w:rsidP="002533C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7A14A4">
                  <w:rPr>
                    <w:rFonts w:ascii="Calibri" w:hAnsi="Calibri"/>
                    <w:sz w:val="20"/>
                    <w:szCs w:val="20"/>
                  </w:rPr>
                  <w:t>Brisbane</w:t>
                </w:r>
              </w:smartTag>
            </w:smartTag>
            <w:r w:rsidRPr="007A14A4">
              <w:rPr>
                <w:rFonts w:ascii="Calibri" w:hAnsi="Calibri"/>
                <w:sz w:val="20"/>
                <w:szCs w:val="20"/>
              </w:rPr>
              <w:t xml:space="preserve"> QLD 4000</w:t>
            </w:r>
          </w:p>
          <w:p w:rsidR="002533CD" w:rsidRPr="007A14A4" w:rsidRDefault="002533CD" w:rsidP="002533C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0"/>
                <w:szCs w:val="20"/>
              </w:rPr>
            </w:pPr>
          </w:p>
          <w:p w:rsidR="002533CD" w:rsidRPr="007A14A4" w:rsidRDefault="002533CD" w:rsidP="002533CD">
            <w:pPr>
              <w:pStyle w:val="Heading4"/>
              <w:spacing w:before="0" w:beforeAutospacing="0" w:after="0" w:afterAutospacing="0"/>
              <w:rPr>
                <w:rFonts w:ascii="Calibri" w:hAnsi="Calibri"/>
                <w:b w:val="0"/>
                <w:bCs w:val="0"/>
                <w:sz w:val="16"/>
                <w:szCs w:val="16"/>
              </w:rPr>
            </w:pPr>
            <w:proofErr w:type="spellStart"/>
            <w:r w:rsidRPr="007A14A4">
              <w:rPr>
                <w:rFonts w:ascii="Calibri" w:hAnsi="Calibri"/>
                <w:sz w:val="20"/>
                <w:szCs w:val="20"/>
              </w:rPr>
              <w:t>Ph</w:t>
            </w:r>
            <w:proofErr w:type="spellEnd"/>
            <w:r w:rsidRPr="007A14A4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3276AE">
              <w:rPr>
                <w:rFonts w:ascii="Calibri" w:hAnsi="Calibri"/>
                <w:b w:val="0"/>
                <w:sz w:val="20"/>
                <w:szCs w:val="20"/>
              </w:rPr>
              <w:t>+61 7 3295 1188</w:t>
            </w:r>
            <w:r w:rsidRPr="003276AE">
              <w:rPr>
                <w:rFonts w:ascii="Calibri" w:hAnsi="Calibri"/>
                <w:b w:val="0"/>
                <w:sz w:val="20"/>
                <w:szCs w:val="20"/>
              </w:rPr>
              <w:br/>
            </w:r>
            <w:r w:rsidRPr="007A14A4">
              <w:rPr>
                <w:rFonts w:ascii="Calibri" w:hAnsi="Calibri"/>
                <w:sz w:val="20"/>
                <w:szCs w:val="20"/>
              </w:rPr>
              <w:t xml:space="preserve">Fax: </w:t>
            </w:r>
            <w:r w:rsidR="003276AE">
              <w:rPr>
                <w:rFonts w:ascii="Calibri" w:hAnsi="Calibri"/>
                <w:b w:val="0"/>
                <w:sz w:val="20"/>
                <w:szCs w:val="20"/>
              </w:rPr>
              <w:t>+</w:t>
            </w:r>
            <w:r w:rsidRPr="003276AE">
              <w:rPr>
                <w:rFonts w:ascii="Calibri" w:hAnsi="Calibri"/>
                <w:b w:val="0"/>
                <w:sz w:val="20"/>
                <w:szCs w:val="20"/>
              </w:rPr>
              <w:t>61 7 3295 1100</w:t>
            </w:r>
            <w:r w:rsidRPr="003276AE">
              <w:rPr>
                <w:rFonts w:ascii="Calibri" w:hAnsi="Calibri"/>
                <w:b w:val="0"/>
                <w:sz w:val="20"/>
                <w:szCs w:val="20"/>
              </w:rPr>
              <w:br/>
            </w:r>
            <w:r w:rsidRPr="007A14A4">
              <w:rPr>
                <w:rFonts w:ascii="Calibri" w:hAnsi="Calibri"/>
                <w:sz w:val="20"/>
                <w:szCs w:val="20"/>
              </w:rPr>
              <w:t>Email:</w:t>
            </w:r>
            <w:r w:rsidRPr="003276AE"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  <w:hyperlink r:id="rId16" w:history="1">
              <w:r w:rsidRPr="003276AE">
                <w:rPr>
                  <w:rStyle w:val="Hyperlink"/>
                  <w:rFonts w:ascii="Calibri" w:hAnsi="Calibri"/>
                  <w:b w:val="0"/>
                  <w:sz w:val="20"/>
                  <w:szCs w:val="20"/>
                </w:rPr>
                <w:t>enquiries@bris.cqu.edu.au</w:t>
              </w:r>
            </w:hyperlink>
          </w:p>
        </w:tc>
        <w:tc>
          <w:tcPr>
            <w:tcW w:w="5227" w:type="dxa"/>
          </w:tcPr>
          <w:p w:rsidR="002533CD" w:rsidRPr="003276AE" w:rsidRDefault="002533CD" w:rsidP="002533CD">
            <w:pPr>
              <w:pStyle w:val="Heading1"/>
              <w:jc w:val="left"/>
              <w:rPr>
                <w:rFonts w:ascii="Calibri" w:hAnsi="Calibri"/>
                <w:bCs w:val="0"/>
                <w:sz w:val="20"/>
                <w:szCs w:val="20"/>
              </w:rPr>
            </w:pPr>
            <w:r w:rsidRPr="003276AE">
              <w:rPr>
                <w:rFonts w:ascii="Calibri" w:hAnsi="Calibri"/>
                <w:bCs w:val="0"/>
                <w:sz w:val="20"/>
                <w:szCs w:val="20"/>
              </w:rPr>
              <w:t>Sydney Campus</w:t>
            </w:r>
          </w:p>
          <w:p w:rsidR="002533CD" w:rsidRPr="007A14A4" w:rsidRDefault="002533CD" w:rsidP="002533CD">
            <w:pPr>
              <w:pStyle w:val="secondary"/>
              <w:rPr>
                <w:rFonts w:ascii="Calibri" w:hAnsi="Calibri" w:cs="Times New Roman"/>
                <w:color w:val="auto"/>
              </w:rPr>
            </w:pPr>
          </w:p>
          <w:p w:rsidR="002533CD" w:rsidRPr="007A14A4" w:rsidRDefault="002533CD" w:rsidP="002533CD">
            <w:pPr>
              <w:pStyle w:val="secondary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7A14A4">
              <w:rPr>
                <w:rFonts w:ascii="Calibri" w:hAnsi="Calibri" w:cs="Times New Roman"/>
                <w:color w:val="auto"/>
                <w:sz w:val="20"/>
                <w:szCs w:val="20"/>
              </w:rPr>
              <w:t>CQUniversity Australia</w:t>
            </w:r>
          </w:p>
          <w:p w:rsidR="002533CD" w:rsidRPr="007A14A4" w:rsidRDefault="002533CD" w:rsidP="002533CD">
            <w:pPr>
              <w:rPr>
                <w:rFonts w:ascii="Calibri" w:hAnsi="Calibri"/>
                <w:sz w:val="20"/>
                <w:szCs w:val="20"/>
              </w:rPr>
            </w:pPr>
            <w:r w:rsidRPr="007A14A4">
              <w:rPr>
                <w:rFonts w:ascii="Calibri" w:hAnsi="Calibri"/>
                <w:sz w:val="20"/>
                <w:szCs w:val="20"/>
              </w:rPr>
              <w:t>400 Kent St</w:t>
            </w:r>
          </w:p>
          <w:p w:rsidR="002533CD" w:rsidRPr="007A14A4" w:rsidRDefault="002533CD" w:rsidP="002533CD">
            <w:pPr>
              <w:pStyle w:val="Heading1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7A14A4">
              <w:rPr>
                <w:rFonts w:ascii="Calibri" w:hAnsi="Calibri"/>
                <w:b w:val="0"/>
                <w:sz w:val="20"/>
                <w:szCs w:val="20"/>
              </w:rPr>
              <w:t>Sydney NSW 2000</w:t>
            </w:r>
          </w:p>
          <w:p w:rsidR="002533CD" w:rsidRPr="007A14A4" w:rsidRDefault="002533CD" w:rsidP="002533CD"/>
          <w:p w:rsidR="002533CD" w:rsidRDefault="002533CD" w:rsidP="002533CD">
            <w:pPr>
              <w:pStyle w:val="Heading4"/>
              <w:spacing w:before="0" w:beforeAutospacing="0" w:after="0" w:afterAutospacing="0"/>
              <w:rPr>
                <w:rStyle w:val="Hyperlink"/>
                <w:rFonts w:ascii="Calibri" w:hAnsi="Calibri"/>
                <w:b w:val="0"/>
                <w:sz w:val="20"/>
                <w:szCs w:val="20"/>
              </w:rPr>
            </w:pPr>
            <w:proofErr w:type="spellStart"/>
            <w:r w:rsidRPr="007A14A4">
              <w:rPr>
                <w:rFonts w:ascii="Calibri" w:hAnsi="Calibri"/>
                <w:sz w:val="20"/>
                <w:szCs w:val="20"/>
              </w:rPr>
              <w:t>Ph</w:t>
            </w:r>
            <w:proofErr w:type="spellEnd"/>
            <w:r w:rsidRPr="007A14A4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3276AE">
              <w:rPr>
                <w:rFonts w:ascii="Calibri" w:hAnsi="Calibri"/>
                <w:b w:val="0"/>
                <w:sz w:val="20"/>
                <w:szCs w:val="20"/>
              </w:rPr>
              <w:t>+61 2 9324 5000</w:t>
            </w:r>
            <w:r w:rsidRPr="007A14A4">
              <w:rPr>
                <w:rFonts w:ascii="Calibri" w:hAnsi="Calibri"/>
                <w:sz w:val="20"/>
                <w:szCs w:val="20"/>
              </w:rPr>
              <w:br/>
              <w:t xml:space="preserve">Fax: </w:t>
            </w:r>
            <w:r w:rsidRPr="003276AE">
              <w:rPr>
                <w:rFonts w:ascii="Calibri" w:hAnsi="Calibri"/>
                <w:b w:val="0"/>
                <w:sz w:val="20"/>
                <w:szCs w:val="20"/>
              </w:rPr>
              <w:t>+61 2 8295 5988</w:t>
            </w:r>
            <w:r w:rsidRPr="007A14A4">
              <w:rPr>
                <w:rFonts w:ascii="Calibri" w:hAnsi="Calibri"/>
                <w:sz w:val="20"/>
                <w:szCs w:val="20"/>
              </w:rPr>
              <w:br/>
              <w:t xml:space="preserve">Email: </w:t>
            </w:r>
            <w:hyperlink r:id="rId17" w:history="1">
              <w:r w:rsidRPr="003276AE">
                <w:rPr>
                  <w:rStyle w:val="Hyperlink"/>
                  <w:rFonts w:ascii="Calibri" w:hAnsi="Calibri"/>
                  <w:b w:val="0"/>
                  <w:sz w:val="20"/>
                  <w:szCs w:val="20"/>
                </w:rPr>
                <w:t>enquiries@syd.cqu.edu.au</w:t>
              </w:r>
            </w:hyperlink>
          </w:p>
          <w:p w:rsidR="00226E3E" w:rsidRPr="007A14A4" w:rsidRDefault="00226E3E" w:rsidP="002533CD">
            <w:pPr>
              <w:pStyle w:val="Heading4"/>
              <w:spacing w:before="0" w:beforeAutospacing="0" w:after="0" w:afterAutospacing="0"/>
              <w:rPr>
                <w:rFonts w:ascii="Calibri" w:hAnsi="Calibri"/>
                <w:b w:val="0"/>
                <w:bCs w:val="0"/>
                <w:sz w:val="16"/>
                <w:szCs w:val="16"/>
              </w:rPr>
            </w:pPr>
          </w:p>
        </w:tc>
      </w:tr>
      <w:tr w:rsidR="002533CD" w:rsidRPr="007A14A4" w:rsidTr="002533CD">
        <w:tc>
          <w:tcPr>
            <w:tcW w:w="5229" w:type="dxa"/>
          </w:tcPr>
          <w:p w:rsidR="002533CD" w:rsidRPr="003276AE" w:rsidRDefault="002533CD" w:rsidP="002533CD">
            <w:pPr>
              <w:pStyle w:val="Heading1"/>
              <w:jc w:val="left"/>
              <w:rPr>
                <w:rFonts w:ascii="Calibri" w:hAnsi="Calibri"/>
                <w:bCs w:val="0"/>
                <w:sz w:val="20"/>
                <w:szCs w:val="20"/>
              </w:rPr>
            </w:pPr>
            <w:r w:rsidRPr="003276AE">
              <w:rPr>
                <w:rFonts w:ascii="Calibri" w:hAnsi="Calibri"/>
                <w:bCs w:val="0"/>
                <w:sz w:val="20"/>
                <w:szCs w:val="20"/>
              </w:rPr>
              <w:t>Melbourne Campus</w:t>
            </w:r>
          </w:p>
          <w:p w:rsidR="002533CD" w:rsidRPr="007A14A4" w:rsidRDefault="002533CD" w:rsidP="002533CD">
            <w:pPr>
              <w:rPr>
                <w:rFonts w:ascii="Calibri" w:hAnsi="Calibri"/>
                <w:sz w:val="16"/>
                <w:szCs w:val="16"/>
              </w:rPr>
            </w:pPr>
          </w:p>
          <w:p w:rsidR="002533CD" w:rsidRPr="007A14A4" w:rsidRDefault="002533CD" w:rsidP="002533CD">
            <w:pPr>
              <w:rPr>
                <w:rFonts w:ascii="Calibri" w:hAnsi="Calibri"/>
                <w:sz w:val="20"/>
                <w:szCs w:val="20"/>
              </w:rPr>
            </w:pPr>
            <w:r w:rsidRPr="007A14A4">
              <w:rPr>
                <w:rFonts w:ascii="Calibri" w:hAnsi="Calibri"/>
                <w:sz w:val="20"/>
                <w:szCs w:val="20"/>
              </w:rPr>
              <w:t>CQUniversity Australia</w:t>
            </w:r>
          </w:p>
          <w:p w:rsidR="002533CD" w:rsidRPr="007A14A4" w:rsidRDefault="002533CD" w:rsidP="002533C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0"/>
                <w:szCs w:val="20"/>
              </w:rPr>
            </w:pPr>
            <w:r w:rsidRPr="007A14A4">
              <w:rPr>
                <w:rFonts w:ascii="Calibri" w:hAnsi="Calibri"/>
                <w:sz w:val="20"/>
                <w:szCs w:val="20"/>
              </w:rPr>
              <w:t xml:space="preserve">120 Spencer Street </w:t>
            </w:r>
          </w:p>
          <w:p w:rsidR="002533CD" w:rsidRPr="007A14A4" w:rsidRDefault="002533CD" w:rsidP="002533C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7A14A4">
                  <w:rPr>
                    <w:rFonts w:ascii="Calibri" w:hAnsi="Calibri"/>
                    <w:sz w:val="20"/>
                    <w:szCs w:val="20"/>
                  </w:rPr>
                  <w:t>Melbourne</w:t>
                </w:r>
              </w:smartTag>
            </w:smartTag>
            <w:r w:rsidRPr="007A14A4">
              <w:rPr>
                <w:rFonts w:ascii="Calibri" w:hAnsi="Calibri"/>
                <w:sz w:val="20"/>
                <w:szCs w:val="20"/>
              </w:rPr>
              <w:t xml:space="preserve"> VIC 3000</w:t>
            </w:r>
          </w:p>
          <w:p w:rsidR="002533CD" w:rsidRPr="007A14A4" w:rsidRDefault="002533CD" w:rsidP="002533C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0"/>
                <w:szCs w:val="20"/>
              </w:rPr>
            </w:pPr>
          </w:p>
          <w:p w:rsidR="002533CD" w:rsidRPr="007A14A4" w:rsidRDefault="002533CD" w:rsidP="003276AE">
            <w:pPr>
              <w:pStyle w:val="Heading4"/>
              <w:spacing w:before="0" w:beforeAutospacing="0" w:after="0" w:afterAutospacing="0"/>
              <w:rPr>
                <w:rFonts w:ascii="Calibri" w:hAnsi="Calibri"/>
                <w:b w:val="0"/>
                <w:bCs w:val="0"/>
                <w:sz w:val="16"/>
                <w:szCs w:val="16"/>
              </w:rPr>
            </w:pPr>
            <w:proofErr w:type="spellStart"/>
            <w:r w:rsidRPr="007A14A4">
              <w:rPr>
                <w:rFonts w:ascii="Calibri" w:hAnsi="Calibri"/>
                <w:sz w:val="20"/>
                <w:szCs w:val="20"/>
              </w:rPr>
              <w:t>Ph</w:t>
            </w:r>
            <w:proofErr w:type="spellEnd"/>
            <w:r w:rsidRPr="007A14A4">
              <w:rPr>
                <w:rFonts w:ascii="Calibri" w:hAnsi="Calibri"/>
                <w:sz w:val="20"/>
                <w:szCs w:val="20"/>
              </w:rPr>
              <w:t>:</w:t>
            </w:r>
            <w:r w:rsidRPr="003276AE">
              <w:rPr>
                <w:rFonts w:ascii="Calibri" w:hAnsi="Calibri"/>
                <w:b w:val="0"/>
                <w:sz w:val="20"/>
                <w:szCs w:val="20"/>
              </w:rPr>
              <w:t xml:space="preserve"> +61 3 8662 0555</w:t>
            </w:r>
            <w:r w:rsidRPr="007A14A4">
              <w:rPr>
                <w:rFonts w:ascii="Calibri" w:hAnsi="Calibri"/>
                <w:sz w:val="20"/>
                <w:szCs w:val="20"/>
              </w:rPr>
              <w:br/>
              <w:t>Fax:</w:t>
            </w:r>
            <w:r w:rsidRPr="003276AE">
              <w:rPr>
                <w:rFonts w:ascii="Calibri" w:hAnsi="Calibri"/>
                <w:b w:val="0"/>
                <w:sz w:val="20"/>
                <w:szCs w:val="20"/>
              </w:rPr>
              <w:t xml:space="preserve"> +61 3 9639 4800</w:t>
            </w:r>
            <w:r w:rsidRPr="007A14A4">
              <w:rPr>
                <w:rFonts w:ascii="Calibri" w:hAnsi="Calibri"/>
                <w:sz w:val="20"/>
                <w:szCs w:val="20"/>
              </w:rPr>
              <w:br/>
              <w:t xml:space="preserve">Email: </w:t>
            </w:r>
            <w:hyperlink r:id="rId18" w:history="1">
              <w:r w:rsidRPr="003276AE">
                <w:rPr>
                  <w:rStyle w:val="Hyperlink"/>
                  <w:rFonts w:ascii="Calibri" w:hAnsi="Calibri"/>
                  <w:b w:val="0"/>
                  <w:sz w:val="20"/>
                  <w:szCs w:val="20"/>
                </w:rPr>
                <w:t>enquiries@mel.cqu.edu.au</w:t>
              </w:r>
            </w:hyperlink>
          </w:p>
        </w:tc>
        <w:tc>
          <w:tcPr>
            <w:tcW w:w="5227" w:type="dxa"/>
          </w:tcPr>
          <w:p w:rsidR="002533CD" w:rsidRDefault="002533CD" w:rsidP="002533CD">
            <w:pPr>
              <w:pStyle w:val="Heading4"/>
              <w:spacing w:before="0" w:beforeAutospacing="0" w:after="0" w:afterAutospacing="0"/>
              <w:rPr>
                <w:rFonts w:ascii="Calibri" w:hAnsi="Calibri"/>
                <w:bCs w:val="0"/>
                <w:sz w:val="20"/>
                <w:szCs w:val="20"/>
              </w:rPr>
            </w:pPr>
            <w:r w:rsidRPr="003276AE">
              <w:rPr>
                <w:rFonts w:ascii="Calibri" w:hAnsi="Calibri"/>
                <w:bCs w:val="0"/>
                <w:sz w:val="20"/>
                <w:szCs w:val="20"/>
              </w:rPr>
              <w:t>All other campuses, study hubs and centres, and Distance Education (Flex) students</w:t>
            </w:r>
          </w:p>
          <w:p w:rsidR="003276AE" w:rsidRPr="003276AE" w:rsidRDefault="003276AE" w:rsidP="002533CD">
            <w:pPr>
              <w:pStyle w:val="Heading4"/>
              <w:spacing w:before="0" w:beforeAutospacing="0" w:after="0" w:afterAutospacing="0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</w:p>
          <w:p w:rsidR="002533CD" w:rsidRPr="007A14A4" w:rsidRDefault="002533CD" w:rsidP="002533CD">
            <w:pPr>
              <w:rPr>
                <w:rFonts w:ascii="Calibri" w:hAnsi="Calibri"/>
                <w:sz w:val="20"/>
                <w:szCs w:val="20"/>
              </w:rPr>
            </w:pPr>
            <w:r w:rsidRPr="007A14A4">
              <w:rPr>
                <w:rFonts w:ascii="Calibri" w:hAnsi="Calibri"/>
                <w:sz w:val="20"/>
                <w:szCs w:val="20"/>
              </w:rPr>
              <w:t>Student Governance Centre</w:t>
            </w:r>
          </w:p>
          <w:p w:rsidR="002533CD" w:rsidRPr="007A14A4" w:rsidRDefault="002533CD" w:rsidP="002533CD">
            <w:pPr>
              <w:rPr>
                <w:rFonts w:ascii="Calibri" w:hAnsi="Calibri"/>
                <w:sz w:val="20"/>
                <w:szCs w:val="20"/>
              </w:rPr>
            </w:pPr>
            <w:r w:rsidRPr="007A14A4">
              <w:rPr>
                <w:rFonts w:ascii="Calibri" w:hAnsi="Calibri"/>
                <w:sz w:val="20"/>
                <w:szCs w:val="20"/>
              </w:rPr>
              <w:t>Building 2</w:t>
            </w:r>
          </w:p>
          <w:p w:rsidR="002533CD" w:rsidRPr="007A14A4" w:rsidRDefault="002533CD" w:rsidP="002533CD">
            <w:pPr>
              <w:rPr>
                <w:rFonts w:ascii="Calibri" w:hAnsi="Calibri"/>
                <w:sz w:val="20"/>
                <w:szCs w:val="20"/>
              </w:rPr>
            </w:pPr>
            <w:r w:rsidRPr="007A14A4">
              <w:rPr>
                <w:rFonts w:ascii="Calibri" w:hAnsi="Calibri"/>
                <w:sz w:val="20"/>
                <w:szCs w:val="20"/>
              </w:rPr>
              <w:t>CQUniversity Australia</w:t>
            </w:r>
          </w:p>
          <w:p w:rsidR="002533CD" w:rsidRPr="007A14A4" w:rsidRDefault="002533CD" w:rsidP="002533CD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7A14A4">
              <w:rPr>
                <w:rFonts w:ascii="Calibri" w:hAnsi="Calibri"/>
                <w:sz w:val="20"/>
                <w:szCs w:val="20"/>
              </w:rPr>
              <w:t>Bruce Highway</w:t>
            </w:r>
          </w:p>
          <w:p w:rsidR="002533CD" w:rsidRPr="007A14A4" w:rsidRDefault="002533CD" w:rsidP="002533CD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7A14A4">
              <w:rPr>
                <w:rFonts w:ascii="Calibri" w:hAnsi="Calibri"/>
                <w:sz w:val="20"/>
                <w:szCs w:val="20"/>
              </w:rPr>
              <w:t>Rockhampton  QLD  4702</w:t>
            </w:r>
          </w:p>
          <w:p w:rsidR="002533CD" w:rsidRPr="007A14A4" w:rsidRDefault="002533CD" w:rsidP="002533CD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3276AE">
              <w:rPr>
                <w:rFonts w:ascii="Calibri" w:hAnsi="Calibri"/>
                <w:b/>
                <w:sz w:val="20"/>
                <w:szCs w:val="20"/>
              </w:rPr>
              <w:t>Phone:</w:t>
            </w:r>
            <w:r w:rsidRPr="007A14A4">
              <w:rPr>
                <w:rFonts w:ascii="Calibri" w:hAnsi="Calibri"/>
                <w:sz w:val="20"/>
                <w:szCs w:val="20"/>
              </w:rPr>
              <w:t xml:space="preserve"> 13 CQUni (13 2786)</w:t>
            </w:r>
          </w:p>
          <w:p w:rsidR="002533CD" w:rsidRPr="007A14A4" w:rsidRDefault="002533CD" w:rsidP="002533CD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7A14A4">
              <w:rPr>
                <w:rFonts w:ascii="Calibri" w:hAnsi="Calibri"/>
                <w:sz w:val="20"/>
                <w:szCs w:val="20"/>
              </w:rPr>
              <w:t xml:space="preserve">             +61 7 4930 9000</w:t>
            </w:r>
          </w:p>
          <w:p w:rsidR="002533CD" w:rsidRPr="007A14A4" w:rsidRDefault="002533CD" w:rsidP="002533CD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3276AE">
              <w:rPr>
                <w:rFonts w:ascii="Calibri" w:hAnsi="Calibri"/>
                <w:b/>
                <w:sz w:val="20"/>
                <w:szCs w:val="20"/>
              </w:rPr>
              <w:t>Fax:</w:t>
            </w:r>
            <w:r w:rsidRPr="007A14A4">
              <w:rPr>
                <w:rFonts w:ascii="Calibri" w:hAnsi="Calibri"/>
                <w:sz w:val="20"/>
                <w:szCs w:val="20"/>
              </w:rPr>
              <w:t xml:space="preserve">      +61 7 4930 9399</w:t>
            </w:r>
          </w:p>
          <w:p w:rsidR="002533CD" w:rsidRDefault="002533CD" w:rsidP="002533CD">
            <w:pPr>
              <w:pStyle w:val="Heading4"/>
              <w:spacing w:before="0" w:beforeAutospacing="0" w:after="0" w:afterAutospacing="0"/>
              <w:rPr>
                <w:rStyle w:val="Hyperlink"/>
                <w:rFonts w:ascii="Calibri" w:hAnsi="Calibri"/>
                <w:b w:val="0"/>
                <w:sz w:val="20"/>
                <w:szCs w:val="20"/>
              </w:rPr>
            </w:pPr>
            <w:r w:rsidRPr="007A14A4">
              <w:rPr>
                <w:rFonts w:ascii="Calibri" w:hAnsi="Calibri"/>
                <w:sz w:val="20"/>
                <w:szCs w:val="20"/>
              </w:rPr>
              <w:t>E-mail:</w:t>
            </w:r>
            <w:r w:rsidRPr="003276AE"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  <w:hyperlink r:id="rId19" w:history="1">
              <w:r w:rsidRPr="003276AE">
                <w:rPr>
                  <w:rStyle w:val="Hyperlink"/>
                  <w:rFonts w:ascii="Calibri" w:hAnsi="Calibri"/>
                  <w:b w:val="0"/>
                  <w:sz w:val="20"/>
                  <w:szCs w:val="20"/>
                </w:rPr>
                <w:t>sgc@cqu.edu.au</w:t>
              </w:r>
            </w:hyperlink>
          </w:p>
          <w:p w:rsidR="00226E3E" w:rsidRPr="007A14A4" w:rsidRDefault="00226E3E" w:rsidP="002533CD">
            <w:pPr>
              <w:pStyle w:val="Heading4"/>
              <w:spacing w:before="0" w:beforeAutospacing="0" w:after="0" w:afterAutospacing="0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</w:p>
        </w:tc>
      </w:tr>
    </w:tbl>
    <w:p w:rsidR="00364DCD" w:rsidRPr="007A14A4" w:rsidRDefault="00364DCD" w:rsidP="00F849A6">
      <w:pPr>
        <w:pStyle w:val="Heading4"/>
        <w:spacing w:before="0" w:beforeAutospacing="0" w:after="0" w:afterAutospacing="0"/>
        <w:rPr>
          <w:rFonts w:ascii="Calibri" w:hAnsi="Calibri"/>
          <w:b w:val="0"/>
          <w:bCs w:val="0"/>
          <w:sz w:val="16"/>
          <w:szCs w:val="16"/>
        </w:rPr>
      </w:pPr>
    </w:p>
    <w:p w:rsidR="00F849A6" w:rsidRPr="003276AE" w:rsidRDefault="00F849A6" w:rsidP="00F849A6">
      <w:pPr>
        <w:pStyle w:val="Heading4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7A14A4">
        <w:rPr>
          <w:rFonts w:ascii="Calibri" w:hAnsi="Calibri"/>
          <w:sz w:val="28"/>
          <w:szCs w:val="28"/>
        </w:rPr>
        <w:br w:type="page"/>
      </w:r>
    </w:p>
    <w:p w:rsidR="00F849A6" w:rsidRPr="007A14A4" w:rsidRDefault="00F849A6" w:rsidP="00F849A6">
      <w:pPr>
        <w:pStyle w:val="Heading4"/>
        <w:spacing w:before="0" w:beforeAutospacing="0" w:after="0" w:afterAutospacing="0"/>
        <w:rPr>
          <w:rFonts w:ascii="Calibri" w:hAnsi="Calibri"/>
          <w:b w:val="0"/>
          <w:sz w:val="16"/>
          <w:szCs w:val="16"/>
        </w:rPr>
      </w:pPr>
    </w:p>
    <w:p w:rsidR="00F849A6" w:rsidRPr="004F4525" w:rsidRDefault="00A07813" w:rsidP="00F849A6">
      <w:pPr>
        <w:rPr>
          <w:rFonts w:ascii="Calibri" w:hAnsi="Calibri" w:cs="Arial"/>
          <w:b/>
          <w:sz w:val="28"/>
        </w:rPr>
      </w:pPr>
      <w:r w:rsidRPr="004F4525">
        <w:rPr>
          <w:rFonts w:ascii="Calibri" w:hAnsi="Calibri" w:cs="Arial"/>
          <w:b/>
          <w:sz w:val="28"/>
        </w:rPr>
        <w:t>DOMESTIC STUDENTS: COURSEWORK</w:t>
      </w:r>
      <w:r w:rsidR="00A72614" w:rsidRPr="004F4525">
        <w:rPr>
          <w:rFonts w:ascii="Calibri" w:hAnsi="Calibri" w:cs="Arial"/>
          <w:b/>
          <w:sz w:val="28"/>
        </w:rPr>
        <w:t xml:space="preserve"> </w:t>
      </w:r>
      <w:r w:rsidR="003276AE" w:rsidRPr="004F4525">
        <w:rPr>
          <w:rFonts w:ascii="Calibri" w:hAnsi="Calibri" w:cs="Arial"/>
          <w:b/>
          <w:sz w:val="28"/>
        </w:rPr>
        <w:t>AND NON</w:t>
      </w:r>
      <w:r w:rsidR="00A72614" w:rsidRPr="004F4525">
        <w:rPr>
          <w:rFonts w:ascii="Calibri" w:hAnsi="Calibri" w:cs="Arial"/>
          <w:b/>
          <w:sz w:val="28"/>
        </w:rPr>
        <w:t>-</w:t>
      </w:r>
      <w:r w:rsidR="003276AE" w:rsidRPr="004F4525">
        <w:rPr>
          <w:rFonts w:ascii="Calibri" w:hAnsi="Calibri" w:cs="Arial"/>
          <w:b/>
          <w:sz w:val="28"/>
        </w:rPr>
        <w:t>AWARD</w:t>
      </w:r>
    </w:p>
    <w:p w:rsidR="00855CB5" w:rsidRPr="007A14A4" w:rsidRDefault="00855CB5" w:rsidP="00D92996">
      <w:pPr>
        <w:rPr>
          <w:rFonts w:ascii="Calibri" w:hAnsi="Calibri"/>
          <w:sz w:val="16"/>
          <w:szCs w:val="16"/>
        </w:rPr>
      </w:pPr>
    </w:p>
    <w:tbl>
      <w:tblPr>
        <w:tblW w:w="10490" w:type="dxa"/>
        <w:tblBorders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D92996" w:rsidRPr="007A14A4" w:rsidTr="00226E3E">
        <w:trPr>
          <w:cantSplit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92996" w:rsidRPr="007A14A4" w:rsidRDefault="00D92996" w:rsidP="00226E3E">
            <w:pPr>
              <w:pStyle w:val="NormalWeb"/>
              <w:shd w:val="clear" w:color="auto" w:fill="E6E6E6"/>
              <w:spacing w:before="0" w:beforeAutospacing="0" w:after="60" w:afterAutospacing="0"/>
              <w:rPr>
                <w:rFonts w:ascii="Calibri" w:hAnsi="Calibri"/>
                <w:sz w:val="21"/>
                <w:szCs w:val="21"/>
              </w:rPr>
            </w:pPr>
            <w:r w:rsidRPr="007A14A4">
              <w:rPr>
                <w:rFonts w:ascii="Calibri" w:hAnsi="Calibri"/>
                <w:sz w:val="22"/>
                <w:szCs w:val="22"/>
              </w:rPr>
              <w:t xml:space="preserve">FULL FEE PAYING </w:t>
            </w:r>
            <w:r w:rsidRPr="00226E3E">
              <w:rPr>
                <w:rFonts w:ascii="Calibri" w:hAnsi="Calibri"/>
                <w:b/>
                <w:sz w:val="22"/>
                <w:szCs w:val="22"/>
              </w:rPr>
              <w:t>DOMESTIC STUDENTS</w:t>
            </w:r>
            <w:r w:rsidRPr="007A14A4">
              <w:rPr>
                <w:rFonts w:ascii="Calibri" w:hAnsi="Calibri"/>
                <w:sz w:val="22"/>
                <w:szCs w:val="22"/>
              </w:rPr>
              <w:t xml:space="preserve"> at </w:t>
            </w:r>
            <w:r w:rsidRPr="007A14A4">
              <w:rPr>
                <w:rFonts w:ascii="Calibri" w:hAnsi="Calibri"/>
                <w:sz w:val="21"/>
                <w:szCs w:val="21"/>
              </w:rPr>
              <w:t xml:space="preserve">all </w:t>
            </w:r>
            <w:r w:rsidR="00855CB5">
              <w:rPr>
                <w:rFonts w:ascii="Calibri" w:hAnsi="Calibri"/>
                <w:sz w:val="21"/>
                <w:szCs w:val="21"/>
              </w:rPr>
              <w:t>locations</w:t>
            </w:r>
            <w:r w:rsidRPr="007A14A4">
              <w:rPr>
                <w:rFonts w:ascii="Calibri" w:hAnsi="Calibri"/>
                <w:sz w:val="21"/>
                <w:szCs w:val="21"/>
              </w:rPr>
              <w:t xml:space="preserve"> and those studying by distance education.  </w:t>
            </w:r>
          </w:p>
          <w:p w:rsidR="00D92996" w:rsidRPr="007A14A4" w:rsidRDefault="00D92996" w:rsidP="00226E3E">
            <w:pPr>
              <w:pStyle w:val="NormalWeb"/>
              <w:shd w:val="clear" w:color="auto" w:fill="E6E6E6"/>
              <w:spacing w:before="0" w:beforeAutospacing="0" w:after="60" w:afterAutospacing="0"/>
              <w:rPr>
                <w:rFonts w:ascii="Calibri" w:hAnsi="Calibri"/>
                <w:sz w:val="21"/>
                <w:szCs w:val="21"/>
              </w:rPr>
            </w:pPr>
            <w:r w:rsidRPr="007A14A4">
              <w:rPr>
                <w:rFonts w:ascii="Calibri" w:hAnsi="Calibri"/>
                <w:sz w:val="21"/>
                <w:szCs w:val="21"/>
              </w:rPr>
              <w:t>Full fee paying students are those students who must pay tuition fees for their enrolment; they do not have a Commonwealth supported place.</w:t>
            </w:r>
          </w:p>
          <w:p w:rsidR="00D92996" w:rsidRPr="007A14A4" w:rsidRDefault="00D92996" w:rsidP="00226E3E">
            <w:pPr>
              <w:pStyle w:val="NormalWeb"/>
              <w:shd w:val="clear" w:color="auto" w:fill="E6E6E6"/>
              <w:spacing w:before="0" w:beforeAutospacing="0" w:after="60" w:afterAutospacing="0"/>
              <w:rPr>
                <w:rFonts w:ascii="Calibri" w:hAnsi="Calibri"/>
                <w:sz w:val="21"/>
                <w:szCs w:val="21"/>
              </w:rPr>
            </w:pPr>
            <w:r w:rsidRPr="007A14A4">
              <w:rPr>
                <w:rFonts w:ascii="Calibri" w:hAnsi="Calibri"/>
                <w:sz w:val="21"/>
                <w:szCs w:val="21"/>
              </w:rPr>
              <w:t xml:space="preserve">Domestic students are Australian citizens, Australian permanent residents including permanent humanitarian visa holders, and New Zealand citizens.  </w:t>
            </w:r>
          </w:p>
          <w:p w:rsidR="00D92996" w:rsidRPr="007A14A4" w:rsidRDefault="00D92996" w:rsidP="00226E3E">
            <w:pPr>
              <w:pStyle w:val="NormalWeb"/>
              <w:shd w:val="clear" w:color="auto" w:fill="E6E6E6"/>
              <w:spacing w:before="0" w:beforeAutospacing="0" w:after="0" w:afterAutospacing="0"/>
              <w:rPr>
                <w:rFonts w:ascii="Calibri" w:hAnsi="Calibri"/>
                <w:sz w:val="21"/>
                <w:szCs w:val="21"/>
              </w:rPr>
            </w:pPr>
            <w:r w:rsidRPr="007A14A4">
              <w:rPr>
                <w:rFonts w:ascii="Calibri" w:hAnsi="Calibri"/>
                <w:sz w:val="21"/>
                <w:szCs w:val="21"/>
              </w:rPr>
              <w:t>Fees are in AUD$ Australian dollars.</w:t>
            </w:r>
          </w:p>
        </w:tc>
      </w:tr>
    </w:tbl>
    <w:p w:rsidR="00026EB1" w:rsidRPr="007A14A4" w:rsidRDefault="00026EB1" w:rsidP="00F849A6">
      <w:pPr>
        <w:rPr>
          <w:rFonts w:ascii="Calibri" w:hAnsi="Calibri"/>
          <w:sz w:val="16"/>
          <w:szCs w:val="16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5949"/>
        <w:gridCol w:w="1417"/>
        <w:gridCol w:w="1418"/>
      </w:tblGrid>
      <w:tr w:rsidR="00F849A6" w:rsidRPr="007A14A4" w:rsidTr="002D6FD8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49A6" w:rsidRPr="007A14A4" w:rsidRDefault="00F849A6" w:rsidP="007C395A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sz w:val="22"/>
                <w:szCs w:val="22"/>
              </w:rPr>
            </w:pPr>
            <w:r w:rsidRPr="007A14A4">
              <w:rPr>
                <w:rFonts w:ascii="Calibri" w:hAnsi="Calibri"/>
                <w:b/>
                <w:sz w:val="22"/>
                <w:szCs w:val="22"/>
              </w:rPr>
              <w:t>Career</w:t>
            </w:r>
          </w:p>
        </w:tc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F849A6" w:rsidRPr="007A14A4" w:rsidRDefault="00281BDC" w:rsidP="007C395A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A14A4">
              <w:rPr>
                <w:rFonts w:ascii="Calibri" w:hAnsi="Calibri"/>
                <w:b/>
                <w:bCs/>
                <w:sz w:val="22"/>
                <w:szCs w:val="22"/>
              </w:rPr>
              <w:t>Academic Group</w:t>
            </w:r>
            <w:r w:rsidR="002E0E4D" w:rsidRPr="007A14A4">
              <w:rPr>
                <w:rFonts w:ascii="Calibri" w:hAnsi="Calibri"/>
                <w:b/>
                <w:bCs/>
                <w:sz w:val="22"/>
                <w:szCs w:val="22"/>
              </w:rPr>
              <w:t xml:space="preserve"> and/or</w:t>
            </w:r>
          </w:p>
          <w:p w:rsidR="00F849A6" w:rsidRPr="007A14A4" w:rsidRDefault="00F849A6" w:rsidP="000F2490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7A14A4">
              <w:rPr>
                <w:rFonts w:ascii="Calibri" w:hAnsi="Calibri"/>
                <w:sz w:val="20"/>
                <w:szCs w:val="20"/>
              </w:rPr>
              <w:t>Specified course</w:t>
            </w:r>
            <w:r w:rsidR="000F1C90" w:rsidRPr="007A14A4">
              <w:rPr>
                <w:rFonts w:ascii="Calibri" w:hAnsi="Calibri"/>
                <w:sz w:val="20"/>
                <w:szCs w:val="20"/>
              </w:rPr>
              <w:t>s</w:t>
            </w:r>
            <w:r w:rsidR="00A76841" w:rsidRPr="007A14A4">
              <w:rPr>
                <w:rFonts w:ascii="Calibri" w:hAnsi="Calibri"/>
                <w:sz w:val="20"/>
                <w:szCs w:val="20"/>
              </w:rPr>
              <w:t>,</w:t>
            </w:r>
            <w:r w:rsidRPr="007A14A4">
              <w:rPr>
                <w:rFonts w:ascii="Calibri" w:hAnsi="Calibri"/>
                <w:sz w:val="20"/>
                <w:szCs w:val="20"/>
              </w:rPr>
              <w:t xml:space="preserve"> programs</w:t>
            </w:r>
            <w:r w:rsidR="00A76841" w:rsidRPr="007A14A4">
              <w:rPr>
                <w:rFonts w:ascii="Calibri" w:hAnsi="Calibri"/>
                <w:sz w:val="20"/>
                <w:szCs w:val="20"/>
              </w:rPr>
              <w:t xml:space="preserve"> or discipline areas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849A6" w:rsidRPr="007A14A4" w:rsidRDefault="00932B45" w:rsidP="00932B45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Example </w:t>
            </w:r>
            <w:r w:rsidR="00F849A6" w:rsidRPr="007A14A4">
              <w:rPr>
                <w:rFonts w:ascii="Calibri" w:hAnsi="Calibri"/>
                <w:b/>
                <w:bCs/>
                <w:sz w:val="22"/>
                <w:szCs w:val="22"/>
              </w:rPr>
              <w:t>Fee per course</w:t>
            </w:r>
            <w:r w:rsidR="00A122BD" w:rsidRPr="007A14A4">
              <w:rPr>
                <w:rFonts w:ascii="Calibri" w:hAnsi="Calibri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849A6" w:rsidRPr="007A14A4" w:rsidRDefault="00F849A6" w:rsidP="00932B45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A14A4">
              <w:rPr>
                <w:rFonts w:ascii="Calibri" w:hAnsi="Calibri"/>
                <w:b/>
                <w:bCs/>
                <w:sz w:val="22"/>
                <w:szCs w:val="22"/>
              </w:rPr>
              <w:t>Fee per unit of credit</w:t>
            </w:r>
          </w:p>
        </w:tc>
      </w:tr>
      <w:tr w:rsidR="005A4213" w:rsidRPr="007A14A4" w:rsidTr="002D6FD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213" w:rsidRPr="007A14A4" w:rsidRDefault="005A4213" w:rsidP="005A4213">
            <w:pPr>
              <w:pStyle w:val="NormalWeb"/>
              <w:rPr>
                <w:rFonts w:ascii="Calibri" w:hAnsi="Calibri"/>
                <w:b/>
                <w:sz w:val="22"/>
                <w:szCs w:val="22"/>
              </w:rPr>
            </w:pPr>
            <w:r w:rsidRPr="007A14A4">
              <w:rPr>
                <w:rFonts w:ascii="Calibri" w:hAnsi="Calibri"/>
                <w:b/>
                <w:sz w:val="22"/>
                <w:szCs w:val="22"/>
              </w:rPr>
              <w:t>Postgraduate</w:t>
            </w:r>
          </w:p>
        </w:tc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5A4213" w:rsidRPr="007A14A4" w:rsidRDefault="00A122BD" w:rsidP="004A1602">
            <w:pPr>
              <w:pStyle w:val="NormalWeb"/>
              <w:rPr>
                <w:rFonts w:ascii="Calibri" w:hAnsi="Calibri"/>
                <w:bCs/>
                <w:sz w:val="22"/>
                <w:szCs w:val="22"/>
              </w:rPr>
            </w:pPr>
            <w:r w:rsidRPr="007A14A4">
              <w:rPr>
                <w:rFonts w:ascii="Calibri" w:hAnsi="Calibri"/>
                <w:b/>
                <w:bCs/>
                <w:sz w:val="22"/>
                <w:szCs w:val="22"/>
              </w:rPr>
              <w:t>On Campus and Distance Education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4213" w:rsidRPr="007A14A4" w:rsidRDefault="005A4213" w:rsidP="00932B45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213" w:rsidRPr="007A14A4" w:rsidRDefault="005A4213" w:rsidP="00932B45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A122BD" w:rsidRPr="007A14A4" w:rsidTr="002D6FD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2BD" w:rsidRPr="007A14A4" w:rsidRDefault="00A122BD" w:rsidP="005A4213">
            <w:pPr>
              <w:pStyle w:val="NormalWeb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A122BD" w:rsidRPr="007A14A4" w:rsidRDefault="00A122BD" w:rsidP="00A122BD">
            <w:pPr>
              <w:pStyle w:val="NormalWeb"/>
              <w:rPr>
                <w:rFonts w:ascii="Calibri" w:hAnsi="Calibri"/>
                <w:bCs/>
                <w:sz w:val="22"/>
                <w:szCs w:val="22"/>
              </w:rPr>
            </w:pPr>
            <w:r w:rsidRPr="007A14A4">
              <w:rPr>
                <w:rFonts w:ascii="Calibri" w:hAnsi="Calibri"/>
                <w:bCs/>
                <w:sz w:val="22"/>
                <w:szCs w:val="22"/>
              </w:rPr>
              <w:t xml:space="preserve">All </w:t>
            </w:r>
            <w:r w:rsidRPr="007A14A4">
              <w:rPr>
                <w:rFonts w:ascii="Calibri" w:hAnsi="Calibri"/>
                <w:bCs/>
                <w:i/>
                <w:sz w:val="22"/>
                <w:szCs w:val="22"/>
              </w:rPr>
              <w:t>except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4B3" w:rsidRPr="00E453CF" w:rsidRDefault="00DC7953" w:rsidP="00932B45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E453CF">
              <w:rPr>
                <w:rFonts w:ascii="Calibri" w:hAnsi="Calibri"/>
                <w:bCs/>
                <w:sz w:val="22"/>
                <w:szCs w:val="22"/>
              </w:rPr>
              <w:t>250</w:t>
            </w:r>
            <w:r w:rsidR="00BB1E8E" w:rsidRPr="00E453CF"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3" w:rsidRPr="00E453CF" w:rsidRDefault="00BB1E8E" w:rsidP="00932B45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E453CF">
              <w:rPr>
                <w:rFonts w:ascii="Calibri" w:hAnsi="Calibri"/>
                <w:bCs/>
                <w:sz w:val="22"/>
                <w:szCs w:val="22"/>
              </w:rPr>
              <w:t>417</w:t>
            </w:r>
          </w:p>
        </w:tc>
      </w:tr>
      <w:tr w:rsidR="0046752E" w:rsidRPr="007A14A4" w:rsidTr="002D6FD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52E" w:rsidRPr="007A14A4" w:rsidRDefault="0046752E" w:rsidP="005A4213">
            <w:pPr>
              <w:pStyle w:val="NormalWeb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46752E" w:rsidRPr="007A14A4" w:rsidRDefault="0046752E" w:rsidP="009B4996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Office of Indigenous Studies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752E" w:rsidRPr="00E453CF" w:rsidRDefault="0046752E" w:rsidP="00932B45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1770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2E" w:rsidRPr="00E453CF" w:rsidRDefault="0046752E" w:rsidP="00932B45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295</w:t>
            </w:r>
          </w:p>
        </w:tc>
      </w:tr>
      <w:tr w:rsidR="0022311D" w:rsidRPr="007A14A4" w:rsidTr="002D6FD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11D" w:rsidRPr="007A14A4" w:rsidRDefault="0022311D" w:rsidP="005A4213">
            <w:pPr>
              <w:pStyle w:val="NormalWeb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22311D" w:rsidRPr="007A14A4" w:rsidRDefault="00F358BB" w:rsidP="009B4996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bCs/>
                <w:sz w:val="22"/>
                <w:szCs w:val="22"/>
              </w:rPr>
            </w:pPr>
            <w:r w:rsidRPr="007A14A4">
              <w:rPr>
                <w:rFonts w:ascii="Calibri" w:hAnsi="Calibri"/>
                <w:bCs/>
                <w:sz w:val="22"/>
                <w:szCs w:val="22"/>
              </w:rPr>
              <w:t xml:space="preserve">Education; Humanities; Visual, </w:t>
            </w:r>
            <w:r w:rsidR="00217E1D" w:rsidRPr="007A14A4">
              <w:rPr>
                <w:rFonts w:ascii="Calibri" w:hAnsi="Calibri"/>
                <w:bCs/>
                <w:sz w:val="22"/>
                <w:szCs w:val="22"/>
              </w:rPr>
              <w:t>Creative and Performing A</w:t>
            </w:r>
            <w:r w:rsidR="00F57F43" w:rsidRPr="007A14A4">
              <w:rPr>
                <w:rFonts w:ascii="Calibri" w:hAnsi="Calibri"/>
                <w:bCs/>
                <w:sz w:val="22"/>
                <w:szCs w:val="22"/>
              </w:rPr>
              <w:t>rts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4B3" w:rsidRPr="00E453CF" w:rsidRDefault="007A6532" w:rsidP="00932B45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E453CF">
              <w:rPr>
                <w:rFonts w:ascii="Calibri" w:hAnsi="Calibri"/>
                <w:bCs/>
                <w:sz w:val="22"/>
                <w:szCs w:val="22"/>
              </w:rPr>
              <w:t>190</w:t>
            </w:r>
            <w:r w:rsidR="00E453CF" w:rsidRPr="00E453CF"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3" w:rsidRPr="00E453CF" w:rsidRDefault="00E453CF" w:rsidP="00932B45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E453CF">
              <w:rPr>
                <w:rFonts w:ascii="Calibri" w:hAnsi="Calibri"/>
                <w:bCs/>
                <w:sz w:val="22"/>
                <w:szCs w:val="22"/>
              </w:rPr>
              <w:t>317</w:t>
            </w:r>
          </w:p>
        </w:tc>
      </w:tr>
      <w:tr w:rsidR="00BC7B2E" w:rsidRPr="007A14A4" w:rsidTr="002D6FD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B2E" w:rsidRPr="007A14A4" w:rsidRDefault="00BC7B2E" w:rsidP="00D76C63">
            <w:pPr>
              <w:pStyle w:val="NormalWeb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9B4996" w:rsidRDefault="00BC7B2E" w:rsidP="009B4996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bCs/>
                <w:sz w:val="22"/>
                <w:szCs w:val="22"/>
              </w:rPr>
            </w:pPr>
            <w:r w:rsidRPr="007A14A4">
              <w:rPr>
                <w:rFonts w:ascii="Calibri" w:hAnsi="Calibri"/>
                <w:bCs/>
                <w:sz w:val="22"/>
                <w:szCs w:val="22"/>
              </w:rPr>
              <w:t>Business, Commerce, Economics, Law and Management; Computing, Information Systems and Information Technology</w:t>
            </w:r>
            <w:r w:rsidR="009B4996">
              <w:rPr>
                <w:rFonts w:ascii="Calibri" w:hAnsi="Calibri"/>
                <w:bCs/>
                <w:sz w:val="22"/>
                <w:szCs w:val="22"/>
              </w:rPr>
              <w:t xml:space="preserve">; </w:t>
            </w:r>
            <w:r w:rsidR="009B4996" w:rsidRPr="007A14A4">
              <w:rPr>
                <w:rFonts w:asciiTheme="minorHAnsi" w:hAnsiTheme="minorHAnsi" w:cstheme="minorHAnsi"/>
                <w:bCs/>
                <w:sz w:val="22"/>
                <w:szCs w:val="22"/>
                <w:lang w:eastAsia="en-AU"/>
              </w:rPr>
              <w:t>Maths and Statistics</w:t>
            </w:r>
          </w:p>
          <w:p w:rsidR="00BC7B2E" w:rsidRPr="007A14A4" w:rsidRDefault="00BC7B2E" w:rsidP="009B4996">
            <w:pPr>
              <w:pStyle w:val="ListParagraph"/>
              <w:ind w:left="397"/>
              <w:rPr>
                <w:rFonts w:ascii="Calibri" w:hAnsi="Calibri"/>
                <w:bCs/>
                <w:sz w:val="22"/>
                <w:szCs w:val="22"/>
              </w:rPr>
            </w:pPr>
            <w:r w:rsidRPr="007A14A4">
              <w:rPr>
                <w:rFonts w:ascii="Calibri" w:hAnsi="Calibri"/>
                <w:bCs/>
                <w:sz w:val="22"/>
                <w:szCs w:val="22"/>
              </w:rPr>
              <w:t>NOTE: See below and Appendix B for exceptions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4B3" w:rsidRPr="00E453CF" w:rsidRDefault="007A6532" w:rsidP="00932B45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E453CF">
              <w:rPr>
                <w:rFonts w:ascii="Calibri" w:hAnsi="Calibri"/>
                <w:bCs/>
                <w:sz w:val="22"/>
                <w:szCs w:val="22"/>
              </w:rPr>
              <w:t>220</w:t>
            </w:r>
            <w:r w:rsidR="00E453CF" w:rsidRPr="00E453CF"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3" w:rsidRPr="00E453CF" w:rsidRDefault="00E453CF" w:rsidP="00932B45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E453CF">
              <w:rPr>
                <w:rFonts w:ascii="Calibri" w:hAnsi="Calibri"/>
                <w:bCs/>
                <w:sz w:val="22"/>
                <w:szCs w:val="22"/>
              </w:rPr>
              <w:t>367</w:t>
            </w:r>
          </w:p>
        </w:tc>
      </w:tr>
      <w:tr w:rsidR="00BC7B2E" w:rsidRPr="007A14A4" w:rsidTr="002D6FD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7B2E" w:rsidRPr="007A14A4" w:rsidRDefault="00BC7B2E" w:rsidP="00D76C63">
            <w:pPr>
              <w:pStyle w:val="NormalWeb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7B2E" w:rsidRPr="007A14A4" w:rsidRDefault="00BC7B2E" w:rsidP="00CA326F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bCs/>
                <w:sz w:val="22"/>
                <w:szCs w:val="22"/>
              </w:rPr>
            </w:pPr>
            <w:r w:rsidRPr="007A14A4">
              <w:rPr>
                <w:rFonts w:ascii="Calibri" w:hAnsi="Calibri"/>
                <w:bCs/>
                <w:sz w:val="22"/>
                <w:szCs w:val="22"/>
              </w:rPr>
              <w:t xml:space="preserve">Core </w:t>
            </w:r>
            <w:r w:rsidR="00CA326F" w:rsidRPr="007A14A4">
              <w:rPr>
                <w:rFonts w:ascii="Calibri" w:hAnsi="Calibri"/>
                <w:bCs/>
                <w:sz w:val="22"/>
                <w:szCs w:val="22"/>
              </w:rPr>
              <w:t>b</w:t>
            </w:r>
            <w:r w:rsidRPr="007A14A4">
              <w:rPr>
                <w:rFonts w:ascii="Calibri" w:hAnsi="Calibri"/>
                <w:bCs/>
                <w:sz w:val="22"/>
                <w:szCs w:val="22"/>
              </w:rPr>
              <w:t>usiness (see Appendix B)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B2E" w:rsidRPr="007A14A4" w:rsidRDefault="007A6532" w:rsidP="00932B45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7A14A4">
              <w:rPr>
                <w:rFonts w:ascii="Calibri" w:hAnsi="Calibri"/>
                <w:bCs/>
                <w:sz w:val="22"/>
                <w:szCs w:val="22"/>
              </w:rPr>
              <w:t>2400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B2E" w:rsidRPr="007A14A4" w:rsidRDefault="007A6532" w:rsidP="00932B45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7A14A4">
              <w:rPr>
                <w:rFonts w:ascii="Calibri" w:hAnsi="Calibri"/>
                <w:bCs/>
                <w:sz w:val="22"/>
                <w:szCs w:val="22"/>
              </w:rPr>
              <w:t>400</w:t>
            </w:r>
          </w:p>
        </w:tc>
      </w:tr>
      <w:tr w:rsidR="0084218C" w:rsidRPr="007A14A4" w:rsidTr="002D6FD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18C" w:rsidRPr="007A14A4" w:rsidRDefault="0084218C" w:rsidP="005A4213">
            <w:pPr>
              <w:pStyle w:val="NormalWeb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84218C" w:rsidRPr="007A14A4" w:rsidRDefault="009223BB" w:rsidP="009B4996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bCs/>
                <w:sz w:val="22"/>
                <w:szCs w:val="22"/>
              </w:rPr>
            </w:pPr>
            <w:r w:rsidRPr="007A14A4">
              <w:rPr>
                <w:rFonts w:ascii="Calibri" w:hAnsi="Calibri"/>
                <w:bCs/>
                <w:sz w:val="22"/>
                <w:szCs w:val="22"/>
              </w:rPr>
              <w:t>Agriculture</w:t>
            </w:r>
            <w:r w:rsidR="00003D0A" w:rsidRPr="007A14A4">
              <w:rPr>
                <w:rFonts w:ascii="Calibri" w:hAnsi="Calibri"/>
                <w:bCs/>
                <w:sz w:val="22"/>
                <w:szCs w:val="22"/>
              </w:rPr>
              <w:t xml:space="preserve"> and</w:t>
            </w:r>
            <w:r w:rsidRPr="007A14A4">
              <w:rPr>
                <w:rFonts w:ascii="Calibri" w:hAnsi="Calibri"/>
                <w:bCs/>
                <w:sz w:val="22"/>
                <w:szCs w:val="22"/>
              </w:rPr>
              <w:t xml:space="preserve"> Environment</w:t>
            </w:r>
            <w:r w:rsidR="00003D0A" w:rsidRPr="007A14A4">
              <w:rPr>
                <w:rFonts w:ascii="Calibri" w:hAnsi="Calibri"/>
                <w:bCs/>
                <w:sz w:val="22"/>
                <w:szCs w:val="22"/>
              </w:rPr>
              <w:t>;</w:t>
            </w:r>
            <w:r w:rsidRPr="007A14A4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F57F43" w:rsidRPr="007A14A4">
              <w:rPr>
                <w:rFonts w:ascii="Calibri" w:hAnsi="Calibri"/>
                <w:bCs/>
                <w:sz w:val="22"/>
                <w:szCs w:val="22"/>
              </w:rPr>
              <w:t>Allied Health</w:t>
            </w:r>
            <w:r w:rsidR="009B4996">
              <w:rPr>
                <w:rFonts w:ascii="Calibri" w:hAnsi="Calibri"/>
                <w:bCs/>
                <w:sz w:val="22"/>
                <w:szCs w:val="22"/>
              </w:rPr>
              <w:t xml:space="preserve"> (except Paramedic Science)</w:t>
            </w:r>
            <w:r w:rsidR="008031BB" w:rsidRPr="007A14A4">
              <w:rPr>
                <w:rFonts w:ascii="Calibri" w:hAnsi="Calibri"/>
                <w:bCs/>
                <w:sz w:val="22"/>
                <w:szCs w:val="22"/>
              </w:rPr>
              <w:t xml:space="preserve">; </w:t>
            </w:r>
            <w:r w:rsidR="00B93628" w:rsidRPr="007A14A4">
              <w:rPr>
                <w:rFonts w:asciiTheme="minorHAnsi" w:hAnsiTheme="minorHAnsi" w:cstheme="minorHAnsi"/>
                <w:bCs/>
                <w:sz w:val="22"/>
                <w:szCs w:val="22"/>
                <w:lang w:eastAsia="en-AU"/>
              </w:rPr>
              <w:t>Dental</w:t>
            </w:r>
            <w:r w:rsidR="00B87337" w:rsidRPr="007A14A4">
              <w:rPr>
                <w:rFonts w:asciiTheme="minorHAnsi" w:hAnsiTheme="minorHAnsi" w:cstheme="minorHAnsi"/>
                <w:bCs/>
                <w:sz w:val="22"/>
                <w:szCs w:val="22"/>
                <w:lang w:eastAsia="en-AU"/>
              </w:rPr>
              <w:t>;</w:t>
            </w:r>
            <w:r w:rsidR="005A5D51" w:rsidRPr="007A14A4">
              <w:rPr>
                <w:rFonts w:asciiTheme="minorHAnsi" w:hAnsiTheme="minorHAnsi" w:cstheme="minorHAnsi"/>
                <w:bCs/>
                <w:sz w:val="22"/>
                <w:szCs w:val="22"/>
                <w:lang w:eastAsia="en-AU"/>
              </w:rPr>
              <w:t xml:space="preserve"> </w:t>
            </w:r>
            <w:r w:rsidR="00E453CF">
              <w:rPr>
                <w:rFonts w:asciiTheme="minorHAnsi" w:hAnsiTheme="minorHAnsi" w:cstheme="minorHAnsi"/>
                <w:bCs/>
                <w:sz w:val="22"/>
                <w:szCs w:val="22"/>
                <w:lang w:eastAsia="en-AU"/>
              </w:rPr>
              <w:t xml:space="preserve">Engineering and </w:t>
            </w:r>
            <w:r w:rsidR="009B4996">
              <w:rPr>
                <w:rFonts w:asciiTheme="minorHAnsi" w:hAnsiTheme="minorHAnsi" w:cstheme="minorHAnsi"/>
                <w:bCs/>
                <w:sz w:val="22"/>
                <w:szCs w:val="22"/>
                <w:lang w:eastAsia="en-AU"/>
              </w:rPr>
              <w:t xml:space="preserve">Engineering Technology; </w:t>
            </w:r>
            <w:r w:rsidR="00B87337" w:rsidRPr="007A14A4">
              <w:rPr>
                <w:rFonts w:asciiTheme="minorHAnsi" w:hAnsiTheme="minorHAnsi" w:cstheme="minorHAnsi"/>
                <w:bCs/>
                <w:sz w:val="22"/>
                <w:szCs w:val="22"/>
                <w:lang w:eastAsia="en-AU"/>
              </w:rPr>
              <w:t xml:space="preserve">Maintenance </w:t>
            </w:r>
            <w:r w:rsidR="00E453CF">
              <w:rPr>
                <w:rFonts w:asciiTheme="minorHAnsi" w:hAnsiTheme="minorHAnsi" w:cstheme="minorHAnsi"/>
                <w:bCs/>
                <w:sz w:val="22"/>
                <w:szCs w:val="22"/>
                <w:lang w:eastAsia="en-AU"/>
              </w:rPr>
              <w:t xml:space="preserve">and Asset </w:t>
            </w:r>
            <w:r w:rsidR="00B87337" w:rsidRPr="007A14A4">
              <w:rPr>
                <w:rFonts w:asciiTheme="minorHAnsi" w:hAnsiTheme="minorHAnsi" w:cstheme="minorHAnsi"/>
                <w:bCs/>
                <w:sz w:val="22"/>
                <w:szCs w:val="22"/>
                <w:lang w:eastAsia="en-AU"/>
              </w:rPr>
              <w:t xml:space="preserve">Management; </w:t>
            </w:r>
            <w:r w:rsidR="00B93628" w:rsidRPr="007A14A4">
              <w:rPr>
                <w:rFonts w:asciiTheme="minorHAnsi" w:hAnsiTheme="minorHAnsi" w:cstheme="minorHAnsi"/>
                <w:bCs/>
                <w:sz w:val="22"/>
                <w:szCs w:val="22"/>
                <w:lang w:eastAsia="en-AU"/>
              </w:rPr>
              <w:t>Medical</w:t>
            </w:r>
            <w:r w:rsidR="005A5D51" w:rsidRPr="007A14A4">
              <w:rPr>
                <w:rFonts w:asciiTheme="minorHAnsi" w:hAnsiTheme="minorHAnsi" w:cstheme="minorHAnsi"/>
                <w:bCs/>
                <w:sz w:val="22"/>
                <w:szCs w:val="22"/>
                <w:lang w:eastAsia="en-AU"/>
              </w:rPr>
              <w:t xml:space="preserve"> and Veterinary</w:t>
            </w:r>
            <w:r w:rsidR="00644864" w:rsidRPr="007A14A4">
              <w:rPr>
                <w:rFonts w:asciiTheme="minorHAnsi" w:hAnsiTheme="minorHAnsi" w:cstheme="minorHAnsi"/>
                <w:bCs/>
                <w:sz w:val="22"/>
                <w:szCs w:val="22"/>
                <w:lang w:eastAsia="en-AU"/>
              </w:rPr>
              <w:t xml:space="preserve">; </w:t>
            </w:r>
            <w:r w:rsidR="009B4996">
              <w:rPr>
                <w:rFonts w:asciiTheme="minorHAnsi" w:hAnsiTheme="minorHAnsi" w:cstheme="minorHAnsi"/>
                <w:bCs/>
                <w:sz w:val="22"/>
                <w:szCs w:val="22"/>
                <w:lang w:eastAsia="en-AU"/>
              </w:rPr>
              <w:t xml:space="preserve">Project Management; </w:t>
            </w:r>
            <w:r w:rsidR="00644864" w:rsidRPr="007A14A4">
              <w:rPr>
                <w:rFonts w:asciiTheme="minorHAnsi" w:hAnsiTheme="minorHAnsi" w:cstheme="minorHAnsi"/>
                <w:bCs/>
                <w:sz w:val="22"/>
                <w:szCs w:val="22"/>
                <w:lang w:eastAsia="en-AU"/>
              </w:rPr>
              <w:t>Sciences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18C" w:rsidRPr="007A14A4" w:rsidRDefault="00E81CA1" w:rsidP="00932B45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2796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18C" w:rsidRPr="007A14A4" w:rsidRDefault="007A6532" w:rsidP="00932B45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7A14A4">
              <w:rPr>
                <w:rFonts w:ascii="Calibri" w:hAnsi="Calibri"/>
                <w:bCs/>
                <w:sz w:val="22"/>
                <w:szCs w:val="22"/>
              </w:rPr>
              <w:t>466</w:t>
            </w:r>
          </w:p>
        </w:tc>
      </w:tr>
      <w:tr w:rsidR="0084218C" w:rsidRPr="007A14A4" w:rsidTr="002D6FD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18C" w:rsidRPr="007A14A4" w:rsidRDefault="0084218C" w:rsidP="005A4213">
            <w:pPr>
              <w:pStyle w:val="NormalWeb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84218C" w:rsidRPr="007A14A4" w:rsidRDefault="009B4996" w:rsidP="009B4996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P</w:t>
            </w:r>
            <w:r w:rsidR="00B93628" w:rsidRPr="007A14A4">
              <w:rPr>
                <w:rFonts w:ascii="Calibri" w:hAnsi="Calibri"/>
                <w:bCs/>
                <w:sz w:val="22"/>
                <w:szCs w:val="22"/>
              </w:rPr>
              <w:t>ower generation and rail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e</w:t>
            </w:r>
            <w:r w:rsidRPr="007A14A4">
              <w:rPr>
                <w:rFonts w:ascii="Calibri" w:hAnsi="Calibri"/>
                <w:bCs/>
                <w:sz w:val="22"/>
                <w:szCs w:val="22"/>
              </w:rPr>
              <w:t>ngineering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18C" w:rsidRPr="007A14A4" w:rsidRDefault="00DC7953" w:rsidP="00932B45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7A14A4">
              <w:rPr>
                <w:rFonts w:ascii="Calibri" w:hAnsi="Calibri"/>
                <w:bCs/>
                <w:sz w:val="22"/>
                <w:szCs w:val="22"/>
              </w:rPr>
              <w:t>3000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18C" w:rsidRPr="007A14A4" w:rsidRDefault="00DC7953" w:rsidP="00932B45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7A14A4">
              <w:rPr>
                <w:rFonts w:ascii="Calibri" w:hAnsi="Calibri"/>
                <w:bCs/>
                <w:sz w:val="22"/>
                <w:szCs w:val="22"/>
              </w:rPr>
              <w:t>500</w:t>
            </w:r>
          </w:p>
        </w:tc>
      </w:tr>
      <w:tr w:rsidR="00C33CEF" w:rsidRPr="007A14A4" w:rsidTr="002D6FD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CEF" w:rsidRPr="007A14A4" w:rsidRDefault="00C33CEF" w:rsidP="005A4213">
            <w:pPr>
              <w:pStyle w:val="NormalWeb"/>
              <w:rPr>
                <w:rFonts w:ascii="Calibri" w:hAnsi="Calibri"/>
                <w:b/>
                <w:sz w:val="22"/>
                <w:szCs w:val="22"/>
              </w:rPr>
            </w:pPr>
            <w:r w:rsidRPr="007A14A4">
              <w:rPr>
                <w:rFonts w:ascii="Calibri" w:hAnsi="Calibri"/>
                <w:b/>
                <w:sz w:val="22"/>
                <w:szCs w:val="22"/>
              </w:rPr>
              <w:t>Undergraduate</w:t>
            </w:r>
          </w:p>
        </w:tc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C33CEF" w:rsidRPr="007A14A4" w:rsidRDefault="00C33CEF" w:rsidP="005A5D51">
            <w:pPr>
              <w:pStyle w:val="NormalWeb"/>
              <w:rPr>
                <w:rFonts w:ascii="Calibri" w:hAnsi="Calibri"/>
                <w:bCs/>
                <w:sz w:val="22"/>
                <w:szCs w:val="22"/>
              </w:rPr>
            </w:pPr>
            <w:r w:rsidRPr="007A14A4">
              <w:rPr>
                <w:rFonts w:ascii="Calibri" w:hAnsi="Calibri"/>
                <w:b/>
                <w:bCs/>
                <w:sz w:val="22"/>
                <w:szCs w:val="22"/>
              </w:rPr>
              <w:t>On Campus and Distance Education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3CEF" w:rsidRPr="007A14A4" w:rsidRDefault="00C33CEF" w:rsidP="00932B45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EF" w:rsidRPr="007A14A4" w:rsidRDefault="00C33CEF" w:rsidP="00932B45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C33CEF" w:rsidRPr="007A14A4" w:rsidTr="002D6FD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3CEF" w:rsidRPr="007A14A4" w:rsidRDefault="00C33CEF" w:rsidP="005A4213">
            <w:pPr>
              <w:pStyle w:val="NormalWeb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CEF" w:rsidRPr="007A14A4" w:rsidRDefault="00C33CEF" w:rsidP="00A122BD">
            <w:pPr>
              <w:pStyle w:val="NormalWeb"/>
              <w:rPr>
                <w:rFonts w:ascii="Calibri" w:hAnsi="Calibri"/>
                <w:bCs/>
                <w:sz w:val="22"/>
                <w:szCs w:val="22"/>
              </w:rPr>
            </w:pPr>
            <w:r w:rsidRPr="007A14A4">
              <w:rPr>
                <w:rFonts w:ascii="Calibri" w:hAnsi="Calibri"/>
                <w:bCs/>
                <w:sz w:val="22"/>
                <w:szCs w:val="22"/>
              </w:rPr>
              <w:t xml:space="preserve">All </w:t>
            </w:r>
            <w:r w:rsidRPr="007A14A4">
              <w:rPr>
                <w:rFonts w:ascii="Calibri" w:hAnsi="Calibri"/>
                <w:bCs/>
                <w:i/>
                <w:sz w:val="22"/>
                <w:szCs w:val="22"/>
              </w:rPr>
              <w:t>except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3CEF" w:rsidRPr="007A14A4" w:rsidRDefault="00A21915" w:rsidP="00932B45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3366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EF" w:rsidRPr="007A14A4" w:rsidRDefault="00E453CF" w:rsidP="00932B45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561</w:t>
            </w:r>
          </w:p>
        </w:tc>
      </w:tr>
      <w:tr w:rsidR="00C33CEF" w:rsidRPr="007A14A4" w:rsidTr="002D6FD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CEF" w:rsidRPr="007A14A4" w:rsidRDefault="00C33CEF" w:rsidP="005A4213">
            <w:pPr>
              <w:pStyle w:val="NormalWeb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C33CEF" w:rsidRPr="007A14A4" w:rsidRDefault="00C33CEF" w:rsidP="001C7E4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Cs/>
                <w:sz w:val="22"/>
                <w:szCs w:val="22"/>
              </w:rPr>
            </w:pPr>
            <w:r w:rsidRPr="007A14A4">
              <w:rPr>
                <w:rFonts w:ascii="Calibri" w:hAnsi="Calibri"/>
                <w:bCs/>
                <w:sz w:val="22"/>
                <w:szCs w:val="22"/>
              </w:rPr>
              <w:t>Humanities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3CEF" w:rsidRPr="007A14A4" w:rsidRDefault="00A21915" w:rsidP="00932B45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1521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EF" w:rsidRPr="007A14A4" w:rsidRDefault="00E453CF" w:rsidP="00932B45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253.50</w:t>
            </w:r>
          </w:p>
        </w:tc>
      </w:tr>
      <w:tr w:rsidR="00C33CEF" w:rsidRPr="007A14A4" w:rsidTr="002D6FD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CEF" w:rsidRPr="007A14A4" w:rsidRDefault="00C33CEF" w:rsidP="005A4213">
            <w:pPr>
              <w:pStyle w:val="NormalWeb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C33CEF" w:rsidRPr="007A14A4" w:rsidRDefault="00C33CEF" w:rsidP="001C7E4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Cs/>
                <w:sz w:val="22"/>
                <w:szCs w:val="22"/>
              </w:rPr>
            </w:pPr>
            <w:r w:rsidRPr="007A14A4">
              <w:rPr>
                <w:rFonts w:ascii="Calibri" w:hAnsi="Calibri"/>
                <w:bCs/>
                <w:sz w:val="22"/>
                <w:szCs w:val="22"/>
              </w:rPr>
              <w:t>Business, Commerce, Economics, Law and Management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3CEF" w:rsidRPr="007A14A4" w:rsidRDefault="00A21915" w:rsidP="00932B45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1597.50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EF" w:rsidRPr="007A14A4" w:rsidRDefault="00E453CF" w:rsidP="00932B45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266.25</w:t>
            </w:r>
          </w:p>
        </w:tc>
      </w:tr>
      <w:tr w:rsidR="00C33CEF" w:rsidRPr="007A14A4" w:rsidTr="002D6FD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CEF" w:rsidRPr="007A14A4" w:rsidRDefault="00C33CEF" w:rsidP="005A4213">
            <w:pPr>
              <w:pStyle w:val="NormalWeb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C33CEF" w:rsidRPr="007A14A4" w:rsidRDefault="00C33CEF" w:rsidP="004F234F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Cs/>
                <w:sz w:val="22"/>
                <w:szCs w:val="22"/>
              </w:rPr>
            </w:pPr>
            <w:r w:rsidRPr="007A14A4">
              <w:rPr>
                <w:rFonts w:asciiTheme="minorHAnsi" w:hAnsiTheme="minorHAnsi"/>
                <w:bCs/>
                <w:sz w:val="22"/>
                <w:szCs w:val="22"/>
              </w:rPr>
              <w:t>Behavioural Science and Social Studies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3CEF" w:rsidRPr="007A14A4" w:rsidRDefault="00A21915" w:rsidP="00932B45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2074.50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EF" w:rsidRPr="007A14A4" w:rsidRDefault="00E453CF" w:rsidP="00932B45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345.75</w:t>
            </w:r>
          </w:p>
        </w:tc>
      </w:tr>
      <w:tr w:rsidR="00C33CEF" w:rsidRPr="007A14A4" w:rsidTr="002D6FD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CEF" w:rsidRPr="007A14A4" w:rsidRDefault="00C33CEF" w:rsidP="005A4213">
            <w:pPr>
              <w:pStyle w:val="NormalWeb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C33CEF" w:rsidRPr="007A14A4" w:rsidRDefault="00C33CEF" w:rsidP="0022458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Calibri"/>
                <w:noProof/>
                <w:sz w:val="22"/>
                <w:szCs w:val="22"/>
              </w:rPr>
            </w:pPr>
            <w:r w:rsidRPr="007A14A4">
              <w:rPr>
                <w:rFonts w:asciiTheme="minorHAnsi" w:hAnsiTheme="minorHAnsi" w:cs="Calibri"/>
                <w:noProof/>
                <w:sz w:val="22"/>
                <w:szCs w:val="22"/>
              </w:rPr>
              <w:t>Education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CEF" w:rsidRPr="007A14A4" w:rsidRDefault="00A21915" w:rsidP="00932B45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2125.50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CEF" w:rsidRPr="007A14A4" w:rsidRDefault="00E453CF" w:rsidP="00932B45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354.25</w:t>
            </w:r>
          </w:p>
        </w:tc>
      </w:tr>
      <w:tr w:rsidR="00C33CEF" w:rsidRPr="007A14A4" w:rsidTr="002D6FD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CEF" w:rsidRPr="007A14A4" w:rsidRDefault="00C33CEF" w:rsidP="005A4213">
            <w:pPr>
              <w:pStyle w:val="NormalWeb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C33CEF" w:rsidRPr="007A14A4" w:rsidRDefault="00C33CEF" w:rsidP="00BD13F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Calibri"/>
                <w:noProof/>
                <w:sz w:val="22"/>
                <w:szCs w:val="22"/>
              </w:rPr>
            </w:pPr>
            <w:r w:rsidRPr="007A14A4">
              <w:rPr>
                <w:rFonts w:asciiTheme="minorHAnsi" w:hAnsiTheme="minorHAnsi" w:cstheme="minorHAnsi"/>
                <w:bCs/>
                <w:sz w:val="22"/>
                <w:szCs w:val="22"/>
                <w:lang w:eastAsia="en-AU"/>
              </w:rPr>
              <w:t>Languages; Psychology; Visual, Creative and Performing Arts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CEF" w:rsidRPr="007A14A4" w:rsidRDefault="00A21915" w:rsidP="00932B45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2365.50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CEF" w:rsidRPr="007A14A4" w:rsidRDefault="00E453CF" w:rsidP="00932B45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394.25</w:t>
            </w:r>
          </w:p>
        </w:tc>
      </w:tr>
      <w:tr w:rsidR="00C33CEF" w:rsidRPr="007A14A4" w:rsidTr="002D6FD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CEF" w:rsidRPr="007A14A4" w:rsidRDefault="00C33CEF" w:rsidP="005A4213">
            <w:pPr>
              <w:pStyle w:val="NormalWeb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C33CEF" w:rsidRPr="007A14A4" w:rsidRDefault="00C33CEF" w:rsidP="00BB609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Calibri"/>
                <w:noProof/>
                <w:sz w:val="22"/>
                <w:szCs w:val="22"/>
              </w:rPr>
            </w:pPr>
            <w:r w:rsidRPr="007A14A4">
              <w:rPr>
                <w:rFonts w:asciiTheme="minorHAnsi" w:hAnsiTheme="minorHAnsi" w:cstheme="minorHAnsi"/>
                <w:bCs/>
                <w:sz w:val="22"/>
                <w:szCs w:val="22"/>
                <w:lang w:eastAsia="en-AU"/>
              </w:rPr>
              <w:t xml:space="preserve">Built Environment; Computing, Information Systems and Information Technology; Maths and Statistics; Other Health </w:t>
            </w:r>
            <w:r w:rsidRPr="00BB6093">
              <w:rPr>
                <w:rFonts w:asciiTheme="minorHAnsi" w:hAnsiTheme="minorHAnsi" w:cstheme="minorHAnsi"/>
                <w:bCs/>
                <w:sz w:val="20"/>
                <w:szCs w:val="20"/>
                <w:lang w:eastAsia="en-AU"/>
              </w:rPr>
              <w:t>(Health courses not listed elsewhere</w:t>
            </w:r>
            <w:r w:rsidR="00BB6093">
              <w:rPr>
                <w:rFonts w:asciiTheme="minorHAnsi" w:hAnsiTheme="minorHAnsi" w:cstheme="minorHAnsi"/>
                <w:bCs/>
                <w:sz w:val="20"/>
                <w:szCs w:val="20"/>
                <w:lang w:eastAsia="en-AU"/>
              </w:rPr>
              <w:t xml:space="preserve"> </w:t>
            </w:r>
            <w:r w:rsidR="00BB6093" w:rsidRPr="00BB6093">
              <w:rPr>
                <w:rFonts w:asciiTheme="minorHAnsi" w:hAnsiTheme="minorHAnsi" w:cstheme="minorHAnsi"/>
                <w:bCs/>
                <w:sz w:val="20"/>
                <w:szCs w:val="20"/>
                <w:lang w:eastAsia="en-AU"/>
              </w:rPr>
              <w:t>–</w:t>
            </w:r>
            <w:r w:rsidR="00BB6093">
              <w:rPr>
                <w:rFonts w:asciiTheme="minorHAnsi" w:hAnsiTheme="minorHAnsi" w:cstheme="minorHAnsi"/>
                <w:bCs/>
                <w:sz w:val="20"/>
                <w:szCs w:val="20"/>
                <w:lang w:eastAsia="en-AU"/>
              </w:rPr>
              <w:t xml:space="preserve">also </w:t>
            </w:r>
            <w:r w:rsidR="0063705B" w:rsidRPr="00BB6093">
              <w:rPr>
                <w:rFonts w:asciiTheme="minorHAnsi" w:hAnsiTheme="minorHAnsi" w:cstheme="minorHAnsi"/>
                <w:bCs/>
                <w:sz w:val="20"/>
                <w:szCs w:val="20"/>
                <w:lang w:eastAsia="en-AU"/>
              </w:rPr>
              <w:t>exclud</w:t>
            </w:r>
            <w:r w:rsidR="00BB6093" w:rsidRPr="00BB6093">
              <w:rPr>
                <w:rFonts w:asciiTheme="minorHAnsi" w:hAnsiTheme="minorHAnsi" w:cstheme="minorHAnsi"/>
                <w:bCs/>
                <w:sz w:val="20"/>
                <w:szCs w:val="20"/>
                <w:lang w:eastAsia="en-AU"/>
              </w:rPr>
              <w:t>es</w:t>
            </w:r>
            <w:r w:rsidR="0063705B" w:rsidRPr="00BB6093">
              <w:rPr>
                <w:rFonts w:asciiTheme="minorHAnsi" w:hAnsiTheme="minorHAnsi" w:cstheme="minorHAnsi"/>
                <w:bCs/>
                <w:sz w:val="20"/>
                <w:szCs w:val="20"/>
                <w:lang w:eastAsia="en-AU"/>
              </w:rPr>
              <w:t xml:space="preserve"> Medical and Dental</w:t>
            </w:r>
            <w:r w:rsidR="00BB6093" w:rsidRPr="00BB6093">
              <w:rPr>
                <w:rFonts w:asciiTheme="minorHAnsi" w:hAnsiTheme="minorHAnsi" w:cstheme="minorHAnsi"/>
                <w:bCs/>
                <w:sz w:val="20"/>
                <w:szCs w:val="20"/>
                <w:lang w:eastAsia="en-AU"/>
              </w:rPr>
              <w:t xml:space="preserve"> which are charged at the  </w:t>
            </w:r>
            <w:r w:rsidR="00BB6093" w:rsidRPr="00BB6093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en-AU"/>
              </w:rPr>
              <w:t xml:space="preserve">All except </w:t>
            </w:r>
            <w:r w:rsidR="00BB6093" w:rsidRPr="00BB6093">
              <w:rPr>
                <w:rFonts w:asciiTheme="minorHAnsi" w:hAnsiTheme="minorHAnsi" w:cstheme="minorHAnsi"/>
                <w:bCs/>
                <w:sz w:val="20"/>
                <w:szCs w:val="20"/>
                <w:lang w:eastAsia="en-AU"/>
              </w:rPr>
              <w:t>rate</w:t>
            </w:r>
            <w:r w:rsidR="0063705B" w:rsidRPr="00BB6093">
              <w:rPr>
                <w:rFonts w:asciiTheme="minorHAnsi" w:hAnsiTheme="minorHAnsi" w:cstheme="minorHAnsi"/>
                <w:bCs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CEF" w:rsidRPr="007A14A4" w:rsidRDefault="00A21915" w:rsidP="00932B45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2415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CEF" w:rsidRPr="007A14A4" w:rsidRDefault="00227022" w:rsidP="00932B45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402.50</w:t>
            </w:r>
          </w:p>
        </w:tc>
      </w:tr>
      <w:tr w:rsidR="00C33CEF" w:rsidRPr="007A14A4" w:rsidTr="002D6FD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CEF" w:rsidRPr="007A14A4" w:rsidRDefault="00C33CEF" w:rsidP="005A4213">
            <w:pPr>
              <w:pStyle w:val="NormalWeb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C33CEF" w:rsidRPr="007A14A4" w:rsidRDefault="00C33CEF" w:rsidP="0026357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Calibri"/>
                <w:noProof/>
                <w:sz w:val="22"/>
                <w:szCs w:val="22"/>
              </w:rPr>
            </w:pPr>
            <w:r w:rsidRPr="007A14A4">
              <w:rPr>
                <w:rFonts w:asciiTheme="minorHAnsi" w:hAnsiTheme="minorHAnsi" w:cs="Calibri"/>
                <w:noProof/>
                <w:sz w:val="22"/>
                <w:szCs w:val="22"/>
              </w:rPr>
              <w:t>Nursing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CEF" w:rsidRPr="007A14A4" w:rsidRDefault="00A21915" w:rsidP="00932B45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2548.50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CEF" w:rsidRPr="007A14A4" w:rsidRDefault="00227022" w:rsidP="00932B45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424.75</w:t>
            </w:r>
          </w:p>
        </w:tc>
      </w:tr>
      <w:tr w:rsidR="00C33CEF" w:rsidRPr="007A14A4" w:rsidTr="002D6FD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3CEF" w:rsidRPr="007A14A4" w:rsidRDefault="00C33CEF" w:rsidP="005A4213">
            <w:pPr>
              <w:pStyle w:val="NormalWeb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CEF" w:rsidRPr="007A14A4" w:rsidRDefault="00C33CEF" w:rsidP="000F133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Calibri"/>
                <w:noProof/>
                <w:sz w:val="22"/>
                <w:szCs w:val="22"/>
              </w:rPr>
            </w:pPr>
            <w:r w:rsidRPr="007A14A4">
              <w:rPr>
                <w:rFonts w:asciiTheme="minorHAnsi" w:hAnsiTheme="minorHAnsi" w:cs="Calibri"/>
                <w:noProof/>
                <w:sz w:val="22"/>
                <w:szCs w:val="22"/>
              </w:rPr>
              <w:t>Allied Health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CEF" w:rsidRPr="007A14A4" w:rsidRDefault="00A21915" w:rsidP="00932B45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2707.50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CEF" w:rsidRPr="007A14A4" w:rsidRDefault="00227022" w:rsidP="00932B45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451.25</w:t>
            </w:r>
          </w:p>
        </w:tc>
      </w:tr>
      <w:tr w:rsidR="00D00F9C" w:rsidRPr="007A14A4" w:rsidTr="002D6FD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F9C" w:rsidRPr="007A14A4" w:rsidRDefault="00D00F9C" w:rsidP="00BD13F3">
            <w:pPr>
              <w:pStyle w:val="NormalWeb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D00F9C" w:rsidRPr="007A14A4" w:rsidRDefault="00D00F9C" w:rsidP="000F133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22"/>
                <w:szCs w:val="22"/>
                <w:lang w:eastAsia="en-AU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AU"/>
              </w:rPr>
              <w:t>Agriculture and Environment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0F9C" w:rsidRDefault="00D00F9C" w:rsidP="00932B45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3000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F9C" w:rsidRDefault="00D00F9C" w:rsidP="00932B45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500</w:t>
            </w:r>
          </w:p>
        </w:tc>
      </w:tr>
      <w:tr w:rsidR="00C33CEF" w:rsidRPr="007A14A4" w:rsidTr="002D6FD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CEF" w:rsidRPr="007A14A4" w:rsidRDefault="00C33CEF" w:rsidP="00BD13F3">
            <w:pPr>
              <w:pStyle w:val="NormalWeb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C33CEF" w:rsidRPr="007A14A4" w:rsidRDefault="00C33CEF" w:rsidP="000F133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22"/>
                <w:szCs w:val="22"/>
                <w:lang w:eastAsia="en-AU"/>
              </w:rPr>
            </w:pPr>
            <w:r w:rsidRPr="007A14A4">
              <w:rPr>
                <w:rFonts w:asciiTheme="minorHAnsi" w:hAnsiTheme="minorHAnsi" w:cstheme="minorHAnsi"/>
                <w:bCs/>
                <w:sz w:val="22"/>
                <w:szCs w:val="22"/>
                <w:lang w:eastAsia="en-AU"/>
              </w:rPr>
              <w:t xml:space="preserve">Aviation </w:t>
            </w:r>
            <w:r w:rsidRPr="007A14A4">
              <w:rPr>
                <w:rFonts w:ascii="Calibri" w:hAnsi="Calibri"/>
                <w:bCs/>
                <w:i/>
                <w:sz w:val="20"/>
                <w:szCs w:val="20"/>
              </w:rPr>
              <w:t>(Example is 12 units of credit)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CEF" w:rsidRPr="007A14A4" w:rsidRDefault="00A21915" w:rsidP="00932B45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6732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CEF" w:rsidRPr="007A14A4" w:rsidRDefault="00227022" w:rsidP="00932B45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561</w:t>
            </w:r>
          </w:p>
        </w:tc>
      </w:tr>
      <w:tr w:rsidR="00C33CEF" w:rsidRPr="007A14A4" w:rsidTr="002D6FD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CEF" w:rsidRPr="007A14A4" w:rsidRDefault="00C33CEF" w:rsidP="0021276F">
            <w:pPr>
              <w:pStyle w:val="NormalWeb"/>
              <w:rPr>
                <w:rFonts w:ascii="Calibri" w:hAnsi="Calibri"/>
                <w:b/>
                <w:sz w:val="22"/>
                <w:szCs w:val="22"/>
              </w:rPr>
            </w:pPr>
            <w:r w:rsidRPr="007A14A4">
              <w:rPr>
                <w:rFonts w:ascii="Calibri" w:hAnsi="Calibri"/>
                <w:b/>
                <w:sz w:val="22"/>
                <w:szCs w:val="22"/>
              </w:rPr>
              <w:t>Non Award</w:t>
            </w:r>
          </w:p>
        </w:tc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C33CEF" w:rsidRPr="007A14A4" w:rsidRDefault="00C33CEF" w:rsidP="00580E7F">
            <w:pPr>
              <w:pStyle w:val="NormalWeb"/>
              <w:rPr>
                <w:rFonts w:ascii="Calibri" w:hAnsi="Calibri"/>
                <w:bCs/>
                <w:sz w:val="22"/>
                <w:szCs w:val="22"/>
              </w:rPr>
            </w:pPr>
            <w:r w:rsidRPr="007A14A4">
              <w:rPr>
                <w:rFonts w:ascii="Calibri" w:hAnsi="Calibri"/>
                <w:b/>
                <w:bCs/>
                <w:sz w:val="22"/>
                <w:szCs w:val="22"/>
              </w:rPr>
              <w:t>On Campus and Distance Education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CEF" w:rsidRPr="007A14A4" w:rsidRDefault="00C33CEF" w:rsidP="00932B45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EF" w:rsidRPr="007A14A4" w:rsidRDefault="00C33CEF" w:rsidP="00932B45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C33CEF" w:rsidRPr="007A14A4" w:rsidTr="002D6FD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C33CEF" w:rsidRPr="007A14A4" w:rsidRDefault="00C33CEF" w:rsidP="00CD1BDA">
            <w:pPr>
              <w:pStyle w:val="NormalWeb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594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33CEF" w:rsidRPr="007A14A4" w:rsidRDefault="00C33CEF" w:rsidP="00CD1BDA">
            <w:pPr>
              <w:pStyle w:val="NormalWeb"/>
              <w:spacing w:before="0" w:beforeAutospacing="0" w:after="0" w:afterAutospacing="0"/>
              <w:rPr>
                <w:rFonts w:ascii="Calibri" w:hAnsi="Calibri"/>
                <w:bCs/>
                <w:sz w:val="22"/>
                <w:szCs w:val="22"/>
              </w:rPr>
            </w:pPr>
            <w:r w:rsidRPr="007A14A4">
              <w:rPr>
                <w:rFonts w:ascii="Calibri" w:hAnsi="Calibri"/>
                <w:bCs/>
                <w:sz w:val="22"/>
                <w:szCs w:val="22"/>
              </w:rPr>
              <w:t>STEPS (CZ01) full fee paying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33CEF" w:rsidRPr="007A14A4" w:rsidRDefault="00C33CEF" w:rsidP="00932B45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3CEF" w:rsidRPr="007A14A4" w:rsidRDefault="00C33CEF" w:rsidP="00932B45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C33CEF" w:rsidRPr="007A14A4" w:rsidTr="002D6FD8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33CEF" w:rsidRPr="00E81CA1" w:rsidRDefault="00C33CEF" w:rsidP="004F4525">
            <w:pPr>
              <w:pStyle w:val="NormalWeb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5949" w:type="dxa"/>
            <w:tcBorders>
              <w:top w:val="nil"/>
              <w:bottom w:val="single" w:sz="4" w:space="0" w:color="auto"/>
            </w:tcBorders>
          </w:tcPr>
          <w:p w:rsidR="00C33CEF" w:rsidRPr="007A14A4" w:rsidRDefault="00C33CEF" w:rsidP="007830F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alibri" w:hAnsi="Calibri"/>
                <w:bCs/>
                <w:sz w:val="21"/>
                <w:szCs w:val="21"/>
              </w:rPr>
            </w:pPr>
            <w:r w:rsidRPr="007A14A4">
              <w:rPr>
                <w:rFonts w:ascii="Calibri" w:hAnsi="Calibri"/>
                <w:bCs/>
                <w:sz w:val="21"/>
                <w:szCs w:val="21"/>
              </w:rPr>
              <w:t>includes STEPS courses studie</w:t>
            </w:r>
            <w:r w:rsidR="007830F5" w:rsidRPr="007A14A4">
              <w:rPr>
                <w:rFonts w:ascii="Calibri" w:hAnsi="Calibri"/>
                <w:bCs/>
                <w:sz w:val="21"/>
                <w:szCs w:val="21"/>
              </w:rPr>
              <w:t>d</w:t>
            </w:r>
            <w:r w:rsidRPr="007A14A4">
              <w:rPr>
                <w:rFonts w:ascii="Calibri" w:hAnsi="Calibri"/>
                <w:bCs/>
                <w:sz w:val="21"/>
                <w:szCs w:val="21"/>
              </w:rPr>
              <w:t xml:space="preserve"> in CE90: BIOL40108, CHEM40079, COIT40206, LNGE40049, LNGE40064, MATH40228, MATH40237, MATH40252, PHYS40110, SCIE40018, SKIL40016, SKIL40025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C33CEF" w:rsidRPr="00E81CA1" w:rsidRDefault="002D6FD8" w:rsidP="002D6FD8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E81CA1">
              <w:rPr>
                <w:rFonts w:ascii="Calibri" w:hAnsi="Calibri"/>
                <w:bCs/>
                <w:sz w:val="22"/>
                <w:szCs w:val="22"/>
              </w:rPr>
              <w:t>2070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33CEF" w:rsidRPr="00E81CA1" w:rsidRDefault="002D6FD8" w:rsidP="002D6FD8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E81CA1">
              <w:rPr>
                <w:rFonts w:ascii="Calibri" w:hAnsi="Calibri"/>
                <w:bCs/>
                <w:sz w:val="22"/>
                <w:szCs w:val="22"/>
              </w:rPr>
              <w:t>345</w:t>
            </w:r>
          </w:p>
        </w:tc>
      </w:tr>
      <w:tr w:rsidR="00C33CEF" w:rsidRPr="007A14A4" w:rsidTr="002D6FD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3CEF" w:rsidRPr="007A14A4" w:rsidRDefault="00C33CEF" w:rsidP="0022311D">
            <w:pPr>
              <w:pStyle w:val="NormalWeb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5949" w:type="dxa"/>
            <w:tcBorders>
              <w:top w:val="single" w:sz="4" w:space="0" w:color="auto"/>
              <w:bottom w:val="nil"/>
            </w:tcBorders>
          </w:tcPr>
          <w:p w:rsidR="00C33CEF" w:rsidRPr="007A14A4" w:rsidRDefault="00C33CEF" w:rsidP="0022311D">
            <w:pPr>
              <w:pStyle w:val="NormalWeb"/>
              <w:rPr>
                <w:rFonts w:ascii="Calibri" w:hAnsi="Calibri"/>
                <w:bCs/>
                <w:sz w:val="22"/>
                <w:szCs w:val="22"/>
              </w:rPr>
            </w:pPr>
            <w:r w:rsidRPr="007A14A4">
              <w:rPr>
                <w:rFonts w:ascii="Calibri" w:hAnsi="Calibri"/>
                <w:sz w:val="22"/>
                <w:szCs w:val="22"/>
              </w:rPr>
              <w:t>Language Centre – all campuses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33CEF" w:rsidRPr="007A14A4" w:rsidRDefault="00C33CEF" w:rsidP="00932B45">
            <w:pPr>
              <w:pStyle w:val="NormalWeb"/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A14A4">
              <w:rPr>
                <w:rFonts w:ascii="Calibri" w:hAnsi="Calibri"/>
                <w:b/>
                <w:bCs/>
                <w:sz w:val="22"/>
                <w:szCs w:val="22"/>
              </w:rPr>
              <w:t>Fee per week</w:t>
            </w:r>
          </w:p>
        </w:tc>
      </w:tr>
      <w:tr w:rsidR="00C33CEF" w:rsidRPr="007A14A4" w:rsidTr="002D6FD8"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</w:tcPr>
          <w:p w:rsidR="00C33CEF" w:rsidRPr="007A14A4" w:rsidRDefault="00C33CEF" w:rsidP="0022311D">
            <w:pPr>
              <w:pStyle w:val="NormalWeb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5949" w:type="dxa"/>
            <w:tcBorders>
              <w:top w:val="nil"/>
              <w:bottom w:val="nil"/>
            </w:tcBorders>
          </w:tcPr>
          <w:p w:rsidR="00C33CEF" w:rsidRPr="007A14A4" w:rsidRDefault="00C33CEF" w:rsidP="00221078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noProof/>
                <w:sz w:val="22"/>
                <w:szCs w:val="22"/>
              </w:rPr>
            </w:pPr>
            <w:r w:rsidRPr="007A14A4">
              <w:rPr>
                <w:rFonts w:ascii="Calibri" w:hAnsi="Calibri" w:cs="Calibri"/>
                <w:noProof/>
                <w:sz w:val="22"/>
                <w:szCs w:val="22"/>
              </w:rPr>
              <w:t>English language program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C33CEF" w:rsidRPr="007A14A4" w:rsidRDefault="00C33CEF" w:rsidP="0022311D">
            <w:pPr>
              <w:pStyle w:val="NormalWeb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33CEF" w:rsidRPr="007A14A4" w:rsidRDefault="008E72B0" w:rsidP="00DD7B48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35</w:t>
            </w:r>
            <w:r w:rsidR="00DD7B48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  <w:tr w:rsidR="008E72B0" w:rsidRPr="007A14A4" w:rsidTr="00743327"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</w:tcPr>
          <w:p w:rsidR="008E72B0" w:rsidRPr="007A14A4" w:rsidRDefault="008E72B0" w:rsidP="0022311D">
            <w:pPr>
              <w:pStyle w:val="NormalWeb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5949" w:type="dxa"/>
            <w:tcBorders>
              <w:top w:val="nil"/>
              <w:bottom w:val="nil"/>
            </w:tcBorders>
          </w:tcPr>
          <w:p w:rsidR="008E72B0" w:rsidRPr="008E72B0" w:rsidRDefault="008E72B0" w:rsidP="008E72B0">
            <w:pPr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E72B0" w:rsidRPr="008E72B0" w:rsidRDefault="008E72B0" w:rsidP="00743327">
            <w:pPr>
              <w:pStyle w:val="NormalWeb"/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E72B0">
              <w:rPr>
                <w:rFonts w:ascii="Calibri" w:hAnsi="Calibri"/>
                <w:b/>
                <w:bCs/>
                <w:sz w:val="22"/>
                <w:szCs w:val="22"/>
              </w:rPr>
              <w:t>Fee per attempt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E72B0" w:rsidRDefault="008E72B0" w:rsidP="008D061F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8E72B0" w:rsidRPr="007A14A4" w:rsidTr="002D6FD8"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</w:tcPr>
          <w:p w:rsidR="008E72B0" w:rsidRPr="007A14A4" w:rsidRDefault="008E72B0" w:rsidP="008E72B0">
            <w:pPr>
              <w:pStyle w:val="NormalWeb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5949" w:type="dxa"/>
            <w:tcBorders>
              <w:top w:val="nil"/>
              <w:bottom w:val="nil"/>
            </w:tcBorders>
          </w:tcPr>
          <w:p w:rsidR="008E72B0" w:rsidRPr="004A35F1" w:rsidRDefault="008E72B0" w:rsidP="008E72B0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IELTS preparation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8E72B0" w:rsidRPr="007A14A4" w:rsidRDefault="008E72B0" w:rsidP="00932B45">
            <w:pPr>
              <w:pStyle w:val="NormalWeb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99.00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E72B0" w:rsidRDefault="008E72B0" w:rsidP="008E72B0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C33CEF" w:rsidRPr="007A14A4" w:rsidTr="002D6FD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3CEF" w:rsidRPr="007A14A4" w:rsidRDefault="00C33CEF" w:rsidP="00CD1BDA">
            <w:pPr>
              <w:pStyle w:val="NormalWeb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CEF" w:rsidRPr="00BB6093" w:rsidRDefault="00C33CEF" w:rsidP="00CD1BDA">
            <w:pPr>
              <w:pStyle w:val="NormalWeb"/>
              <w:rPr>
                <w:rFonts w:ascii="Calibri" w:hAnsi="Calibri"/>
                <w:bCs/>
                <w:sz w:val="18"/>
                <w:szCs w:val="18"/>
              </w:rPr>
            </w:pPr>
            <w:r w:rsidRPr="00BB6093">
              <w:rPr>
                <w:rFonts w:ascii="Calibri" w:hAnsi="Calibri"/>
                <w:bCs/>
                <w:sz w:val="18"/>
                <w:szCs w:val="18"/>
              </w:rPr>
              <w:t>Undergraduate and postgraduate level courses studied on a non-award basis are charged as detailed above for Undergraduate and Postgraduate Careers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3CEF" w:rsidRPr="007A14A4" w:rsidRDefault="00C33CEF" w:rsidP="00CD1BDA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EF" w:rsidRPr="007A14A4" w:rsidRDefault="00C33CEF" w:rsidP="00CD1BDA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:rsidR="003276AE" w:rsidRDefault="00A122BD" w:rsidP="00436756">
      <w:pPr>
        <w:rPr>
          <w:rFonts w:ascii="Calibri" w:hAnsi="Calibri"/>
          <w:b/>
          <w:szCs w:val="22"/>
        </w:rPr>
      </w:pPr>
      <w:r w:rsidRPr="007A14A4">
        <w:rPr>
          <w:rFonts w:asciiTheme="minorHAnsi" w:hAnsiTheme="minorHAnsi" w:cs="Arial"/>
          <w:bCs/>
          <w:sz w:val="22"/>
          <w:szCs w:val="22"/>
        </w:rPr>
        <w:t xml:space="preserve">*Example only; assumes </w:t>
      </w:r>
      <w:r w:rsidRPr="007A14A4">
        <w:rPr>
          <w:rFonts w:asciiTheme="minorHAnsi" w:hAnsiTheme="minorHAnsi"/>
          <w:sz w:val="22"/>
          <w:szCs w:val="22"/>
        </w:rPr>
        <w:t>a standard course of 6 units of credit</w:t>
      </w:r>
      <w:r w:rsidR="00743327">
        <w:rPr>
          <w:rFonts w:asciiTheme="minorHAnsi" w:hAnsiTheme="minorHAnsi"/>
          <w:sz w:val="22"/>
          <w:szCs w:val="22"/>
        </w:rPr>
        <w:t>.</w:t>
      </w:r>
      <w:r w:rsidR="00436756">
        <w:rPr>
          <w:rFonts w:asciiTheme="minorHAnsi" w:hAnsiTheme="minorHAnsi"/>
          <w:sz w:val="22"/>
          <w:szCs w:val="22"/>
        </w:rPr>
        <w:t xml:space="preserve"> </w:t>
      </w:r>
      <w:r w:rsidR="0026357E" w:rsidRPr="007A14A4">
        <w:rPr>
          <w:rFonts w:ascii="Calibri" w:hAnsi="Calibri"/>
          <w:sz w:val="22"/>
          <w:szCs w:val="22"/>
        </w:rPr>
        <w:br w:type="page"/>
      </w:r>
    </w:p>
    <w:p w:rsidR="00F849A6" w:rsidRPr="00C9041F" w:rsidRDefault="009F6030" w:rsidP="00217E1D">
      <w:pPr>
        <w:rPr>
          <w:rFonts w:ascii="Calibri" w:hAnsi="Calibri"/>
          <w:b/>
          <w:sz w:val="28"/>
          <w:szCs w:val="22"/>
        </w:rPr>
      </w:pPr>
      <w:r w:rsidRPr="00C9041F">
        <w:rPr>
          <w:rFonts w:ascii="Calibri" w:hAnsi="Calibri"/>
          <w:b/>
          <w:sz w:val="28"/>
          <w:szCs w:val="22"/>
        </w:rPr>
        <w:lastRenderedPageBreak/>
        <w:t>DOMESTIC</w:t>
      </w:r>
      <w:r w:rsidR="003D1FBC" w:rsidRPr="00C9041F">
        <w:rPr>
          <w:rFonts w:ascii="Calibri" w:hAnsi="Calibri"/>
          <w:b/>
          <w:sz w:val="28"/>
          <w:szCs w:val="22"/>
        </w:rPr>
        <w:t xml:space="preserve"> STUDENTS</w:t>
      </w:r>
      <w:r w:rsidRPr="00C9041F">
        <w:rPr>
          <w:rFonts w:ascii="Calibri" w:hAnsi="Calibri"/>
          <w:b/>
          <w:sz w:val="28"/>
          <w:szCs w:val="22"/>
        </w:rPr>
        <w:t xml:space="preserve">: </w:t>
      </w:r>
      <w:r w:rsidR="00F849A6" w:rsidRPr="00C9041F">
        <w:rPr>
          <w:rFonts w:ascii="Calibri" w:hAnsi="Calibri"/>
          <w:b/>
          <w:sz w:val="28"/>
          <w:szCs w:val="22"/>
        </w:rPr>
        <w:t>RESEARCH</w:t>
      </w:r>
    </w:p>
    <w:p w:rsidR="00F849A6" w:rsidRPr="007A14A4" w:rsidRDefault="00F849A6" w:rsidP="00F849A6">
      <w:pPr>
        <w:rPr>
          <w:rFonts w:ascii="Calibri" w:hAnsi="Calibri"/>
          <w:sz w:val="16"/>
          <w:szCs w:val="16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85"/>
      </w:tblGrid>
      <w:tr w:rsidR="00F849A6" w:rsidRPr="007A14A4" w:rsidTr="00743327">
        <w:trPr>
          <w:cantSplit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9041F" w:rsidRDefault="00F849A6" w:rsidP="00C9041F">
            <w:pPr>
              <w:pStyle w:val="NormalWeb"/>
              <w:spacing w:before="0" w:beforeAutospacing="0" w:after="60" w:afterAutospacing="0"/>
              <w:rPr>
                <w:rFonts w:ascii="Calibri" w:hAnsi="Calibri"/>
                <w:sz w:val="21"/>
                <w:szCs w:val="21"/>
              </w:rPr>
            </w:pPr>
            <w:r w:rsidRPr="007A14A4">
              <w:rPr>
                <w:rFonts w:ascii="Calibri" w:hAnsi="Calibri"/>
                <w:sz w:val="22"/>
                <w:szCs w:val="22"/>
              </w:rPr>
              <w:t xml:space="preserve">FULL FEE PAYING </w:t>
            </w:r>
            <w:r w:rsidRPr="00743327">
              <w:rPr>
                <w:rFonts w:ascii="Calibri" w:hAnsi="Calibri"/>
                <w:b/>
                <w:sz w:val="22"/>
                <w:szCs w:val="22"/>
              </w:rPr>
              <w:t>DOMESTIC STUDENTS</w:t>
            </w:r>
            <w:r w:rsidR="00C9041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C9041F" w:rsidRPr="005C206F">
              <w:rPr>
                <w:rFonts w:ascii="Calibri" w:hAnsi="Calibri"/>
                <w:sz w:val="21"/>
                <w:szCs w:val="21"/>
              </w:rPr>
              <w:t xml:space="preserve">at </w:t>
            </w:r>
            <w:r w:rsidR="00C9041F">
              <w:rPr>
                <w:rFonts w:ascii="Calibri" w:hAnsi="Calibri"/>
                <w:sz w:val="21"/>
                <w:szCs w:val="21"/>
              </w:rPr>
              <w:t>all locations</w:t>
            </w:r>
            <w:r w:rsidR="00C9041F" w:rsidRPr="00902B12">
              <w:rPr>
                <w:rFonts w:ascii="Calibri" w:hAnsi="Calibri"/>
                <w:sz w:val="21"/>
                <w:szCs w:val="21"/>
              </w:rPr>
              <w:t xml:space="preserve"> </w:t>
            </w:r>
            <w:r w:rsidR="00C9041F">
              <w:rPr>
                <w:rFonts w:ascii="Calibri" w:hAnsi="Calibri"/>
                <w:sz w:val="21"/>
                <w:szCs w:val="21"/>
              </w:rPr>
              <w:t>and</w:t>
            </w:r>
            <w:r w:rsidR="00C9041F" w:rsidRPr="00902B12">
              <w:rPr>
                <w:rFonts w:ascii="Calibri" w:hAnsi="Calibri"/>
                <w:sz w:val="21"/>
                <w:szCs w:val="21"/>
              </w:rPr>
              <w:t xml:space="preserve"> those studying by distance education.</w:t>
            </w:r>
          </w:p>
          <w:p w:rsidR="00F849A6" w:rsidRPr="007A14A4" w:rsidRDefault="00F849A6" w:rsidP="00C9041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7A14A4">
              <w:rPr>
                <w:rFonts w:ascii="Calibri" w:hAnsi="Calibri"/>
                <w:sz w:val="22"/>
                <w:szCs w:val="22"/>
              </w:rPr>
              <w:t>Fees are in AUD$ Australian dollars</w:t>
            </w:r>
            <w:r w:rsidR="00743327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</w:tbl>
    <w:p w:rsidR="00F849A6" w:rsidRPr="007A14A4" w:rsidRDefault="00F849A6" w:rsidP="00F849A6">
      <w:pPr>
        <w:rPr>
          <w:rFonts w:ascii="Calibri" w:hAnsi="Calibri"/>
          <w:sz w:val="16"/>
          <w:szCs w:val="16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73"/>
        <w:gridCol w:w="5977"/>
        <w:gridCol w:w="1417"/>
        <w:gridCol w:w="1418"/>
      </w:tblGrid>
      <w:tr w:rsidR="0026357E" w:rsidRPr="007A14A4" w:rsidTr="00AE59C8"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</w:tcPr>
          <w:p w:rsidR="0026357E" w:rsidRPr="007A14A4" w:rsidRDefault="0026357E" w:rsidP="0026357E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7A14A4">
              <w:rPr>
                <w:rFonts w:ascii="Calibri" w:hAnsi="Calibri"/>
                <w:b/>
                <w:bCs/>
                <w:sz w:val="22"/>
                <w:szCs w:val="22"/>
              </w:rPr>
              <w:t>Career</w:t>
            </w:r>
          </w:p>
        </w:tc>
        <w:tc>
          <w:tcPr>
            <w:tcW w:w="5977" w:type="dxa"/>
            <w:tcBorders>
              <w:top w:val="single" w:sz="4" w:space="0" w:color="auto"/>
              <w:bottom w:val="single" w:sz="4" w:space="0" w:color="auto"/>
            </w:tcBorders>
          </w:tcPr>
          <w:p w:rsidR="0026357E" w:rsidRPr="007A14A4" w:rsidRDefault="0026357E" w:rsidP="0026357E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7A14A4">
              <w:rPr>
                <w:rFonts w:ascii="Calibri" w:hAnsi="Calibri"/>
                <w:b/>
                <w:bCs/>
                <w:sz w:val="22"/>
                <w:szCs w:val="22"/>
              </w:rPr>
              <w:t>Discipline Area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6357E" w:rsidRPr="007A14A4" w:rsidRDefault="0026357E" w:rsidP="002D6FD8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A14A4">
              <w:rPr>
                <w:rFonts w:ascii="Calibri" w:hAnsi="Calibri"/>
                <w:b/>
                <w:bCs/>
                <w:sz w:val="22"/>
                <w:szCs w:val="22"/>
              </w:rPr>
              <w:t>Fee per annum</w:t>
            </w:r>
          </w:p>
          <w:p w:rsidR="0026357E" w:rsidRPr="007A14A4" w:rsidRDefault="0026357E" w:rsidP="002D6FD8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/>
                <w:sz w:val="22"/>
                <w:szCs w:val="22"/>
              </w:rPr>
            </w:pPr>
            <w:r w:rsidRPr="007A14A4">
              <w:rPr>
                <w:rFonts w:ascii="Calibri" w:hAnsi="Calibri"/>
                <w:b/>
                <w:bCs/>
                <w:sz w:val="22"/>
                <w:szCs w:val="22"/>
              </w:rPr>
              <w:t>(full time)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6357E" w:rsidRPr="007A14A4" w:rsidRDefault="0026357E" w:rsidP="002D6FD8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A14A4">
              <w:rPr>
                <w:rFonts w:ascii="Calibri" w:hAnsi="Calibri"/>
                <w:b/>
                <w:bCs/>
                <w:sz w:val="22"/>
                <w:szCs w:val="22"/>
              </w:rPr>
              <w:t>Fee per unit of credit</w:t>
            </w:r>
          </w:p>
        </w:tc>
      </w:tr>
      <w:tr w:rsidR="00D91326" w:rsidRPr="007A14A4" w:rsidTr="00AE59C8">
        <w:tc>
          <w:tcPr>
            <w:tcW w:w="1673" w:type="dxa"/>
            <w:tcBorders>
              <w:top w:val="single" w:sz="4" w:space="0" w:color="auto"/>
            </w:tcBorders>
            <w:shd w:val="clear" w:color="auto" w:fill="auto"/>
          </w:tcPr>
          <w:p w:rsidR="00D91326" w:rsidRPr="007A14A4" w:rsidRDefault="00D91326" w:rsidP="0026357E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sz w:val="22"/>
                <w:szCs w:val="22"/>
              </w:rPr>
            </w:pPr>
            <w:r w:rsidRPr="007A14A4">
              <w:rPr>
                <w:rFonts w:ascii="Calibri" w:hAnsi="Calibri"/>
                <w:b/>
                <w:sz w:val="22"/>
                <w:szCs w:val="22"/>
              </w:rPr>
              <w:t>Research</w:t>
            </w:r>
          </w:p>
        </w:tc>
        <w:tc>
          <w:tcPr>
            <w:tcW w:w="5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326" w:rsidRPr="007A14A4" w:rsidRDefault="00D91326" w:rsidP="00A21915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7A14A4">
              <w:rPr>
                <w:rFonts w:ascii="Calibri" w:hAnsi="Calibri"/>
                <w:sz w:val="22"/>
                <w:szCs w:val="22"/>
              </w:rPr>
              <w:t>High Cost (Appendix A</w:t>
            </w:r>
            <w:r w:rsidR="002D6FD8">
              <w:rPr>
                <w:rFonts w:ascii="Calibri" w:hAnsi="Calibri"/>
                <w:sz w:val="22"/>
                <w:szCs w:val="22"/>
              </w:rPr>
              <w:t>, Table 1</w:t>
            </w:r>
            <w:r w:rsidRPr="007A14A4">
              <w:rPr>
                <w:rFonts w:ascii="Calibri" w:hAnsi="Calibri"/>
                <w:sz w:val="22"/>
                <w:szCs w:val="22"/>
              </w:rPr>
              <w:t xml:space="preserve">), All </w:t>
            </w:r>
            <w:r w:rsidRPr="007A14A4">
              <w:rPr>
                <w:rFonts w:ascii="Calibri" w:hAnsi="Calibri"/>
                <w:i/>
                <w:sz w:val="22"/>
                <w:szCs w:val="22"/>
              </w:rPr>
              <w:t>except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326" w:rsidRPr="0024058F" w:rsidRDefault="0024058F" w:rsidP="002D6FD8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25440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326" w:rsidRPr="0024058F" w:rsidRDefault="0024058F" w:rsidP="002D6FD8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530</w:t>
            </w:r>
          </w:p>
        </w:tc>
      </w:tr>
      <w:tr w:rsidR="00D91326" w:rsidRPr="007A14A4" w:rsidTr="00CD398D">
        <w:tc>
          <w:tcPr>
            <w:tcW w:w="1673" w:type="dxa"/>
            <w:shd w:val="clear" w:color="auto" w:fill="auto"/>
          </w:tcPr>
          <w:p w:rsidR="00D91326" w:rsidRPr="007A14A4" w:rsidRDefault="00D91326" w:rsidP="0026357E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4DBF" w:rsidRPr="00E81CA1" w:rsidRDefault="00D91326" w:rsidP="00CD398D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E81CA1">
              <w:rPr>
                <w:rFonts w:ascii="Calibri" w:hAnsi="Calibri"/>
                <w:sz w:val="22"/>
                <w:szCs w:val="22"/>
              </w:rPr>
              <w:t>High Cost Medical, Dentistry and Veterinary Studies</w:t>
            </w:r>
            <w:r w:rsidR="00924DBF" w:rsidRPr="00E81CA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D6FD8" w:rsidRPr="00E81CA1">
              <w:rPr>
                <w:rFonts w:ascii="Calibri" w:hAnsi="Calibri"/>
                <w:sz w:val="22"/>
                <w:szCs w:val="22"/>
              </w:rPr>
              <w:t>(Appendix A, Table 2)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326" w:rsidRPr="0024058F" w:rsidRDefault="00E81CA1" w:rsidP="0024058F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27360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326" w:rsidRPr="0024058F" w:rsidRDefault="00E81CA1" w:rsidP="0024058F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570</w:t>
            </w:r>
          </w:p>
        </w:tc>
      </w:tr>
      <w:tr w:rsidR="00D91326" w:rsidRPr="007A14A4" w:rsidTr="00AE59C8">
        <w:tc>
          <w:tcPr>
            <w:tcW w:w="1673" w:type="dxa"/>
            <w:shd w:val="clear" w:color="auto" w:fill="auto"/>
          </w:tcPr>
          <w:p w:rsidR="00D91326" w:rsidRPr="007A14A4" w:rsidRDefault="00D91326" w:rsidP="0026357E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326" w:rsidRPr="007A14A4" w:rsidRDefault="00D91326" w:rsidP="0026357E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7A14A4">
              <w:rPr>
                <w:rFonts w:ascii="Calibri" w:hAnsi="Calibri"/>
                <w:sz w:val="22"/>
                <w:szCs w:val="22"/>
              </w:rPr>
              <w:t xml:space="preserve">Low Cost – </w:t>
            </w:r>
            <w:r w:rsidRPr="007A14A4">
              <w:rPr>
                <w:rFonts w:ascii="Calibri" w:hAnsi="Calibri"/>
                <w:i/>
                <w:sz w:val="21"/>
                <w:szCs w:val="21"/>
              </w:rPr>
              <w:t>all discipline areas other than those listed in Appendix 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326" w:rsidRPr="0024058F" w:rsidRDefault="0024058F" w:rsidP="002D6FD8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19200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326" w:rsidRPr="0024058F" w:rsidRDefault="0024058F" w:rsidP="002D6FD8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400</w:t>
            </w:r>
          </w:p>
        </w:tc>
      </w:tr>
      <w:tr w:rsidR="00E53083" w:rsidRPr="007A14A4" w:rsidTr="00AE59C8">
        <w:tc>
          <w:tcPr>
            <w:tcW w:w="1673" w:type="dxa"/>
            <w:shd w:val="clear" w:color="auto" w:fill="auto"/>
          </w:tcPr>
          <w:p w:rsidR="00E53083" w:rsidRPr="007A14A4" w:rsidRDefault="00E53083" w:rsidP="0026357E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083" w:rsidRPr="007A14A4" w:rsidRDefault="00E53083" w:rsidP="0026357E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RSCH30155 Thesis Revisions</w:t>
            </w:r>
            <w:r w:rsidR="00BF04B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F04BC" w:rsidRPr="00BF04BC">
              <w:rPr>
                <w:rFonts w:ascii="Calibri" w:hAnsi="Calibri"/>
                <w:sz w:val="22"/>
                <w:szCs w:val="22"/>
              </w:rPr>
              <w:t>(Research Higher Degrees)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083" w:rsidRDefault="00E53083" w:rsidP="002D6FD8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12216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083" w:rsidRDefault="00E53083" w:rsidP="002D6FD8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254.50</w:t>
            </w:r>
          </w:p>
        </w:tc>
      </w:tr>
      <w:tr w:rsidR="00D36469" w:rsidRPr="00D36469" w:rsidTr="00AE59C8">
        <w:tc>
          <w:tcPr>
            <w:tcW w:w="1673" w:type="dxa"/>
            <w:shd w:val="clear" w:color="auto" w:fill="auto"/>
          </w:tcPr>
          <w:p w:rsidR="003A4389" w:rsidRPr="00D36469" w:rsidRDefault="003A4389" w:rsidP="0026357E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4389" w:rsidRPr="00D36469" w:rsidRDefault="003A4389" w:rsidP="00BF04BC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D36469">
              <w:rPr>
                <w:rFonts w:ascii="Calibri" w:hAnsi="Calibri"/>
                <w:sz w:val="22"/>
                <w:szCs w:val="22"/>
              </w:rPr>
              <w:t>RSCH3</w:t>
            </w:r>
            <w:r w:rsidR="00BF04BC" w:rsidRPr="00D36469">
              <w:rPr>
                <w:rFonts w:ascii="Calibri" w:hAnsi="Calibri"/>
                <w:sz w:val="22"/>
                <w:szCs w:val="22"/>
              </w:rPr>
              <w:t xml:space="preserve">0156 </w:t>
            </w:r>
            <w:r w:rsidRPr="00D36469">
              <w:rPr>
                <w:rFonts w:ascii="Calibri" w:hAnsi="Calibri"/>
                <w:sz w:val="22"/>
                <w:szCs w:val="22"/>
              </w:rPr>
              <w:t xml:space="preserve">Thesis Revisions </w:t>
            </w:r>
            <w:r w:rsidR="00BF04BC" w:rsidRPr="00D36469">
              <w:rPr>
                <w:rFonts w:ascii="Calibri" w:hAnsi="Calibri"/>
                <w:sz w:val="22"/>
                <w:szCs w:val="22"/>
              </w:rPr>
              <w:t>(12) (Research Higher Degrees)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4389" w:rsidRPr="00D36469" w:rsidRDefault="003A4389" w:rsidP="002D6FD8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/>
                <w:sz w:val="22"/>
                <w:szCs w:val="22"/>
              </w:rPr>
            </w:pPr>
            <w:r w:rsidRPr="00D36469">
              <w:rPr>
                <w:rFonts w:ascii="Calibri" w:hAnsi="Calibri"/>
                <w:sz w:val="22"/>
                <w:szCs w:val="22"/>
              </w:rPr>
              <w:t>6108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4389" w:rsidRPr="00D36469" w:rsidRDefault="003A4389" w:rsidP="002D6FD8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/>
                <w:sz w:val="22"/>
                <w:szCs w:val="22"/>
              </w:rPr>
            </w:pPr>
            <w:r w:rsidRPr="00D36469">
              <w:rPr>
                <w:rFonts w:ascii="Calibri" w:hAnsi="Calibri"/>
                <w:sz w:val="22"/>
                <w:szCs w:val="22"/>
              </w:rPr>
              <w:t>254.50</w:t>
            </w:r>
          </w:p>
        </w:tc>
      </w:tr>
      <w:tr w:rsidR="00B65A92" w:rsidRPr="007A14A4" w:rsidTr="00AE59C8">
        <w:tc>
          <w:tcPr>
            <w:tcW w:w="1673" w:type="dxa"/>
            <w:shd w:val="clear" w:color="auto" w:fill="auto"/>
          </w:tcPr>
          <w:p w:rsidR="00B65A92" w:rsidRPr="007A14A4" w:rsidRDefault="00B65A92" w:rsidP="0026357E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5A92" w:rsidRPr="007A14A4" w:rsidRDefault="00B65A92" w:rsidP="00B65A92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5A92" w:rsidRPr="007A14A4" w:rsidRDefault="00B65A92" w:rsidP="002D6FD8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7A14A4">
              <w:rPr>
                <w:rFonts w:ascii="Calibri" w:hAnsi="Calibri" w:cs="Arial"/>
                <w:b/>
                <w:sz w:val="22"/>
                <w:szCs w:val="22"/>
              </w:rPr>
              <w:t>Fee per course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5A92" w:rsidRPr="007A14A4" w:rsidRDefault="00B65A92" w:rsidP="002D6FD8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7A14A4">
              <w:rPr>
                <w:rFonts w:ascii="Calibri" w:hAnsi="Calibri" w:cs="Arial"/>
                <w:b/>
                <w:sz w:val="22"/>
                <w:szCs w:val="22"/>
              </w:rPr>
              <w:t>Fee per unit of credit</w:t>
            </w:r>
          </w:p>
        </w:tc>
      </w:tr>
      <w:tr w:rsidR="00A21915" w:rsidRPr="00A21915" w:rsidTr="00AE59C8">
        <w:tc>
          <w:tcPr>
            <w:tcW w:w="1673" w:type="dxa"/>
            <w:shd w:val="clear" w:color="auto" w:fill="auto"/>
          </w:tcPr>
          <w:p w:rsidR="00B65A92" w:rsidRPr="00A21915" w:rsidRDefault="00B65A92" w:rsidP="0026357E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5A92" w:rsidRPr="00A21915" w:rsidRDefault="00B65A92" w:rsidP="00A21915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A21915">
              <w:rPr>
                <w:rFonts w:ascii="Calibri" w:hAnsi="Calibri"/>
                <w:bCs/>
                <w:sz w:val="22"/>
                <w:szCs w:val="22"/>
              </w:rPr>
              <w:t xml:space="preserve">Doctor of Professional Studies – CU55 </w:t>
            </w:r>
            <w:r w:rsidRPr="00275D92">
              <w:rPr>
                <w:rFonts w:ascii="Calibri" w:hAnsi="Calibri"/>
                <w:bCs/>
                <w:sz w:val="21"/>
                <w:szCs w:val="21"/>
              </w:rPr>
              <w:t>(</w:t>
            </w:r>
            <w:r w:rsidRPr="00275D92">
              <w:rPr>
                <w:rFonts w:ascii="Calibri" w:hAnsi="Calibri"/>
                <w:bCs/>
                <w:i/>
                <w:sz w:val="21"/>
                <w:szCs w:val="21"/>
              </w:rPr>
              <w:t>Example is 8 units of credit</w:t>
            </w:r>
            <w:r w:rsidRPr="00275D92">
              <w:rPr>
                <w:rFonts w:ascii="Calibri" w:hAnsi="Calibri"/>
                <w:bCs/>
                <w:sz w:val="21"/>
                <w:szCs w:val="21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5A92" w:rsidRPr="00A21915" w:rsidRDefault="00A21915" w:rsidP="002D6FD8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/>
                <w:sz w:val="22"/>
                <w:szCs w:val="22"/>
              </w:rPr>
            </w:pPr>
            <w:r w:rsidRPr="00A21915">
              <w:rPr>
                <w:rFonts w:ascii="Calibri" w:hAnsi="Calibri"/>
                <w:sz w:val="22"/>
                <w:szCs w:val="22"/>
              </w:rPr>
              <w:t>3080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5A92" w:rsidRPr="00A21915" w:rsidRDefault="00A21915" w:rsidP="002D6FD8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/>
                <w:sz w:val="22"/>
                <w:szCs w:val="22"/>
              </w:rPr>
            </w:pPr>
            <w:r w:rsidRPr="00A21915">
              <w:rPr>
                <w:rFonts w:ascii="Calibri" w:hAnsi="Calibri"/>
                <w:sz w:val="22"/>
                <w:szCs w:val="22"/>
              </w:rPr>
              <w:t>385</w:t>
            </w:r>
          </w:p>
        </w:tc>
      </w:tr>
    </w:tbl>
    <w:p w:rsidR="0026357E" w:rsidRPr="007A14A4" w:rsidRDefault="0026357E" w:rsidP="00F849A6">
      <w:pPr>
        <w:rPr>
          <w:rFonts w:ascii="Calibri" w:hAnsi="Calibri"/>
          <w:sz w:val="16"/>
          <w:szCs w:val="16"/>
        </w:rPr>
      </w:pPr>
    </w:p>
    <w:p w:rsidR="008D28E8" w:rsidRPr="007A14A4" w:rsidRDefault="008D28E8" w:rsidP="00F849A6">
      <w:pPr>
        <w:rPr>
          <w:rFonts w:ascii="Calibri" w:hAnsi="Calibri"/>
          <w:sz w:val="16"/>
          <w:szCs w:val="16"/>
        </w:rPr>
      </w:pPr>
    </w:p>
    <w:p w:rsidR="008D28E8" w:rsidRPr="007A14A4" w:rsidRDefault="008D28E8" w:rsidP="00F849A6">
      <w:pPr>
        <w:rPr>
          <w:rFonts w:ascii="Calibri" w:hAnsi="Calibri"/>
          <w:sz w:val="16"/>
          <w:szCs w:val="16"/>
        </w:rPr>
      </w:pPr>
    </w:p>
    <w:p w:rsidR="008D28E8" w:rsidRPr="007A14A4" w:rsidRDefault="008D28E8" w:rsidP="00F849A6">
      <w:pPr>
        <w:rPr>
          <w:rFonts w:ascii="Calibri" w:hAnsi="Calibri"/>
          <w:sz w:val="16"/>
          <w:szCs w:val="16"/>
        </w:rPr>
      </w:pPr>
    </w:p>
    <w:p w:rsidR="000E1AE0" w:rsidRPr="007A14A4" w:rsidRDefault="000E1AE0">
      <w:pPr>
        <w:rPr>
          <w:rFonts w:ascii="Calibri" w:hAnsi="Calibri"/>
          <w:b/>
          <w:u w:val="single"/>
        </w:rPr>
      </w:pPr>
      <w:r w:rsidRPr="007A14A4">
        <w:rPr>
          <w:rFonts w:ascii="Calibri" w:hAnsi="Calibri"/>
          <w:b/>
          <w:u w:val="single"/>
        </w:rPr>
        <w:br w:type="page"/>
      </w:r>
    </w:p>
    <w:p w:rsidR="00AE59C8" w:rsidRPr="003276AE" w:rsidRDefault="00934C42" w:rsidP="00486678">
      <w:pPr>
        <w:rPr>
          <w:rFonts w:ascii="Calibri" w:hAnsi="Calibri"/>
          <w:b/>
          <w:sz w:val="28"/>
        </w:rPr>
      </w:pPr>
      <w:r w:rsidRPr="003276AE">
        <w:rPr>
          <w:rFonts w:ascii="Calibri" w:hAnsi="Calibri"/>
          <w:b/>
          <w:sz w:val="28"/>
        </w:rPr>
        <w:lastRenderedPageBreak/>
        <w:t xml:space="preserve">APPENDIX </w:t>
      </w:r>
      <w:r w:rsidR="00AC353F" w:rsidRPr="003276AE">
        <w:rPr>
          <w:rFonts w:ascii="Calibri" w:hAnsi="Calibri"/>
          <w:b/>
          <w:sz w:val="28"/>
        </w:rPr>
        <w:t>A</w:t>
      </w:r>
    </w:p>
    <w:p w:rsidR="00AE59C8" w:rsidRDefault="00AE59C8" w:rsidP="00486678">
      <w:pPr>
        <w:rPr>
          <w:rFonts w:ascii="Calibri" w:hAnsi="Calibri"/>
          <w:b/>
        </w:rPr>
      </w:pPr>
    </w:p>
    <w:p w:rsidR="00F849A6" w:rsidRPr="007A14A4" w:rsidRDefault="00AE59C8" w:rsidP="00486678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Table 1: </w:t>
      </w:r>
      <w:r w:rsidR="00F849A6" w:rsidRPr="007A14A4">
        <w:rPr>
          <w:rFonts w:ascii="Calibri" w:hAnsi="Calibri"/>
          <w:b/>
        </w:rPr>
        <w:t>High Cost Research Discipline Areas</w:t>
      </w:r>
    </w:p>
    <w:p w:rsidR="00F65070" w:rsidRPr="007A14A4" w:rsidRDefault="00F65070" w:rsidP="00A41B57">
      <w:pPr>
        <w:rPr>
          <w:rFonts w:ascii="Calibri" w:hAnsi="Calibri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742"/>
        <w:gridCol w:w="5443"/>
      </w:tblGrid>
      <w:tr w:rsidR="000E1AE0" w:rsidRPr="007A14A4" w:rsidTr="000E1AE0">
        <w:trPr>
          <w:trHeight w:val="227"/>
          <w:tblHeader/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E0" w:rsidRPr="003276AE" w:rsidRDefault="000E1AE0" w:rsidP="000E1AE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276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Academic Program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AE0" w:rsidRPr="003276AE" w:rsidRDefault="000E1AE0" w:rsidP="00D121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276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High Cost Research Discipline Area</w:t>
            </w:r>
          </w:p>
        </w:tc>
      </w:tr>
      <w:tr w:rsidR="000E1AE0" w:rsidRPr="007A14A4" w:rsidTr="000E1AE0">
        <w:trPr>
          <w:trHeight w:val="227"/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E0" w:rsidRPr="003276AE" w:rsidRDefault="000E1AE0" w:rsidP="000E1A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76AE">
              <w:rPr>
                <w:rFonts w:asciiTheme="minorHAnsi" w:hAnsiTheme="minorHAnsi" w:cstheme="minorHAnsi"/>
                <w:sz w:val="22"/>
                <w:szCs w:val="22"/>
              </w:rPr>
              <w:t>CA40 Master of Applied Science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AE0" w:rsidRPr="003276AE" w:rsidRDefault="000E1AE0" w:rsidP="003276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76AE">
              <w:rPr>
                <w:rFonts w:asciiTheme="minorHAnsi" w:hAnsiTheme="minorHAnsi" w:cstheme="minorHAnsi"/>
                <w:sz w:val="22"/>
                <w:szCs w:val="22"/>
              </w:rPr>
              <w:t>Agriculture, Environ</w:t>
            </w:r>
            <w:r w:rsidR="003276AE">
              <w:rPr>
                <w:rFonts w:asciiTheme="minorHAnsi" w:hAnsiTheme="minorHAnsi" w:cstheme="minorHAnsi"/>
                <w:sz w:val="22"/>
                <w:szCs w:val="22"/>
              </w:rPr>
              <w:t>ment</w:t>
            </w:r>
            <w:r w:rsidRPr="003276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276AE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 w:rsidRPr="003276AE">
              <w:rPr>
                <w:rFonts w:asciiTheme="minorHAnsi" w:hAnsiTheme="minorHAnsi" w:cstheme="minorHAnsi"/>
                <w:sz w:val="22"/>
                <w:szCs w:val="22"/>
              </w:rPr>
              <w:t xml:space="preserve"> Related Studies</w:t>
            </w:r>
          </w:p>
        </w:tc>
      </w:tr>
      <w:tr w:rsidR="000E1AE0" w:rsidRPr="007A14A4" w:rsidTr="000E1AE0">
        <w:trPr>
          <w:trHeight w:val="227"/>
          <w:jc w:val="center"/>
        </w:trPr>
        <w:tc>
          <w:tcPr>
            <w:tcW w:w="37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E0" w:rsidRPr="003276AE" w:rsidRDefault="000E1AE0" w:rsidP="000E1A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AE0" w:rsidRPr="003276AE" w:rsidRDefault="000E1AE0" w:rsidP="000E1A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76AE">
              <w:rPr>
                <w:rFonts w:asciiTheme="minorHAnsi" w:hAnsiTheme="minorHAnsi" w:cstheme="minorHAnsi"/>
                <w:sz w:val="22"/>
                <w:szCs w:val="22"/>
              </w:rPr>
              <w:t>Biological Sciences</w:t>
            </w:r>
          </w:p>
        </w:tc>
      </w:tr>
      <w:tr w:rsidR="000E1AE0" w:rsidRPr="007A14A4" w:rsidTr="000E1AE0">
        <w:trPr>
          <w:trHeight w:val="227"/>
          <w:jc w:val="center"/>
        </w:trPr>
        <w:tc>
          <w:tcPr>
            <w:tcW w:w="37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E0" w:rsidRPr="003276AE" w:rsidRDefault="000E1AE0" w:rsidP="000E1A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AE0" w:rsidRPr="003276AE" w:rsidRDefault="000E1AE0" w:rsidP="000E1A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76AE">
              <w:rPr>
                <w:rFonts w:asciiTheme="minorHAnsi" w:hAnsiTheme="minorHAnsi" w:cstheme="minorHAnsi"/>
                <w:sz w:val="22"/>
                <w:szCs w:val="22"/>
              </w:rPr>
              <w:t>Chemical Sciences</w:t>
            </w:r>
          </w:p>
        </w:tc>
      </w:tr>
      <w:tr w:rsidR="000E1AE0" w:rsidRPr="007A14A4" w:rsidTr="000E1AE0">
        <w:trPr>
          <w:trHeight w:val="227"/>
          <w:jc w:val="center"/>
        </w:trPr>
        <w:tc>
          <w:tcPr>
            <w:tcW w:w="37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E0" w:rsidRPr="003276AE" w:rsidRDefault="000E1AE0" w:rsidP="000E1A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AE0" w:rsidRPr="003276AE" w:rsidRDefault="000E1AE0" w:rsidP="000E1A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76AE">
              <w:rPr>
                <w:rFonts w:asciiTheme="minorHAnsi" w:hAnsiTheme="minorHAnsi" w:cstheme="minorHAnsi"/>
                <w:sz w:val="22"/>
                <w:szCs w:val="22"/>
              </w:rPr>
              <w:t>Earth Sciences</w:t>
            </w:r>
          </w:p>
        </w:tc>
      </w:tr>
      <w:tr w:rsidR="000E1AE0" w:rsidRPr="007A14A4" w:rsidTr="000E1AE0">
        <w:trPr>
          <w:trHeight w:val="227"/>
          <w:jc w:val="center"/>
        </w:trPr>
        <w:tc>
          <w:tcPr>
            <w:tcW w:w="37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E0" w:rsidRPr="003276AE" w:rsidRDefault="000E1AE0" w:rsidP="000E1A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AE0" w:rsidRPr="003276AE" w:rsidRDefault="000E1AE0" w:rsidP="003276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76AE">
              <w:rPr>
                <w:rFonts w:asciiTheme="minorHAnsi" w:hAnsiTheme="minorHAnsi" w:cstheme="minorHAnsi"/>
                <w:sz w:val="22"/>
                <w:szCs w:val="22"/>
              </w:rPr>
              <w:t xml:space="preserve">Engineering </w:t>
            </w:r>
            <w:r w:rsidR="003276AE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 w:rsidRPr="003276AE">
              <w:rPr>
                <w:rFonts w:asciiTheme="minorHAnsi" w:hAnsiTheme="minorHAnsi" w:cstheme="minorHAnsi"/>
                <w:sz w:val="22"/>
                <w:szCs w:val="22"/>
              </w:rPr>
              <w:t xml:space="preserve"> Related Tech</w:t>
            </w:r>
            <w:r w:rsidR="003276AE">
              <w:rPr>
                <w:rFonts w:asciiTheme="minorHAnsi" w:hAnsiTheme="minorHAnsi" w:cstheme="minorHAnsi"/>
                <w:sz w:val="22"/>
                <w:szCs w:val="22"/>
              </w:rPr>
              <w:t>nology</w:t>
            </w:r>
          </w:p>
        </w:tc>
      </w:tr>
      <w:tr w:rsidR="000E1AE0" w:rsidRPr="007A14A4" w:rsidTr="000E1AE0">
        <w:trPr>
          <w:trHeight w:val="227"/>
          <w:jc w:val="center"/>
        </w:trPr>
        <w:tc>
          <w:tcPr>
            <w:tcW w:w="3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E0" w:rsidRPr="003276AE" w:rsidRDefault="000E1AE0" w:rsidP="000E1A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AE0" w:rsidRPr="003276AE" w:rsidRDefault="000E1AE0" w:rsidP="000E1A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76AE">
              <w:rPr>
                <w:rFonts w:asciiTheme="minorHAnsi" w:hAnsiTheme="minorHAnsi" w:cstheme="minorHAnsi"/>
                <w:sz w:val="22"/>
                <w:szCs w:val="22"/>
              </w:rPr>
              <w:t>Physics and Astronomy</w:t>
            </w:r>
          </w:p>
        </w:tc>
      </w:tr>
      <w:tr w:rsidR="000E1AE0" w:rsidRPr="007A14A4" w:rsidTr="000E1AE0">
        <w:trPr>
          <w:trHeight w:val="227"/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E0" w:rsidRPr="003276AE" w:rsidRDefault="000E1AE0" w:rsidP="000E1A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76AE">
              <w:rPr>
                <w:rFonts w:asciiTheme="minorHAnsi" w:hAnsiTheme="minorHAnsi" w:cstheme="minorHAnsi"/>
                <w:sz w:val="22"/>
                <w:szCs w:val="22"/>
              </w:rPr>
              <w:t>CA45 Master of Arts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AE0" w:rsidRPr="003276AE" w:rsidRDefault="000E1AE0" w:rsidP="000E1A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76AE">
              <w:rPr>
                <w:rFonts w:asciiTheme="minorHAnsi" w:hAnsiTheme="minorHAnsi" w:cstheme="minorHAnsi"/>
                <w:sz w:val="22"/>
                <w:szCs w:val="22"/>
              </w:rPr>
              <w:t>Psychology</w:t>
            </w:r>
          </w:p>
        </w:tc>
      </w:tr>
      <w:tr w:rsidR="000E1AE0" w:rsidRPr="007A14A4" w:rsidTr="000E1AE0">
        <w:trPr>
          <w:trHeight w:val="227"/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E0" w:rsidRPr="003276AE" w:rsidRDefault="000E1AE0" w:rsidP="000E1A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76AE">
              <w:rPr>
                <w:rFonts w:asciiTheme="minorHAnsi" w:hAnsiTheme="minorHAnsi" w:cstheme="minorHAnsi"/>
                <w:sz w:val="22"/>
                <w:szCs w:val="22"/>
              </w:rPr>
              <w:t>CA63 Master of Engineering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AE0" w:rsidRPr="003276AE" w:rsidRDefault="000E1AE0" w:rsidP="000E1A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76AE">
              <w:rPr>
                <w:rFonts w:asciiTheme="minorHAnsi" w:hAnsiTheme="minorHAnsi" w:cstheme="minorHAnsi"/>
                <w:sz w:val="22"/>
                <w:szCs w:val="22"/>
              </w:rPr>
              <w:t>Engineering</w:t>
            </w:r>
          </w:p>
        </w:tc>
      </w:tr>
      <w:tr w:rsidR="000E1AE0" w:rsidRPr="007A14A4" w:rsidTr="00D94262">
        <w:trPr>
          <w:trHeight w:val="227"/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E0" w:rsidRPr="003276AE" w:rsidRDefault="000E1AE0" w:rsidP="000E1A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76AE">
              <w:rPr>
                <w:rFonts w:asciiTheme="minorHAnsi" w:hAnsiTheme="minorHAnsi" w:cstheme="minorHAnsi"/>
                <w:sz w:val="22"/>
                <w:szCs w:val="22"/>
              </w:rPr>
              <w:t>CD60 Doctor of Philosophy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E1AE0" w:rsidRPr="003276AE" w:rsidRDefault="000E1AE0" w:rsidP="000E1A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76AE">
              <w:rPr>
                <w:rFonts w:asciiTheme="minorHAnsi" w:hAnsiTheme="minorHAnsi" w:cstheme="minorHAnsi"/>
                <w:sz w:val="22"/>
                <w:szCs w:val="22"/>
              </w:rPr>
              <w:t>Computer Engineering</w:t>
            </w:r>
          </w:p>
        </w:tc>
      </w:tr>
      <w:tr w:rsidR="000E1AE0" w:rsidRPr="007A14A4" w:rsidTr="00D94262">
        <w:trPr>
          <w:trHeight w:val="227"/>
          <w:jc w:val="center"/>
        </w:trPr>
        <w:tc>
          <w:tcPr>
            <w:tcW w:w="3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E0" w:rsidRPr="003276AE" w:rsidRDefault="000E1AE0" w:rsidP="003276AE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276AE">
              <w:rPr>
                <w:rFonts w:asciiTheme="minorHAnsi" w:hAnsiTheme="minorHAnsi" w:cstheme="minorHAnsi"/>
                <w:sz w:val="22"/>
                <w:szCs w:val="22"/>
              </w:rPr>
              <w:t xml:space="preserve">Business </w:t>
            </w:r>
            <w:r w:rsidR="003276AE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 w:rsidRPr="003276AE">
              <w:rPr>
                <w:rFonts w:asciiTheme="minorHAnsi" w:hAnsiTheme="minorHAnsi" w:cstheme="minorHAnsi"/>
                <w:sz w:val="22"/>
                <w:szCs w:val="22"/>
              </w:rPr>
              <w:t xml:space="preserve"> Informatics</w:t>
            </w:r>
          </w:p>
        </w:tc>
        <w:tc>
          <w:tcPr>
            <w:tcW w:w="544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AE0" w:rsidRPr="003276AE" w:rsidRDefault="000E1AE0" w:rsidP="000E1A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1AE0" w:rsidRPr="007A14A4" w:rsidTr="000E1AE0">
        <w:trPr>
          <w:trHeight w:val="227"/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E0" w:rsidRPr="003276AE" w:rsidRDefault="000E1AE0" w:rsidP="000E1A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76AE">
              <w:rPr>
                <w:rFonts w:asciiTheme="minorHAnsi" w:hAnsiTheme="minorHAnsi" w:cstheme="minorHAnsi"/>
                <w:sz w:val="22"/>
                <w:szCs w:val="22"/>
              </w:rPr>
              <w:t>CD61 Doctor of Philosophy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E1AE0" w:rsidRPr="003276AE" w:rsidRDefault="000E1AE0" w:rsidP="000E1A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76AE">
              <w:rPr>
                <w:rFonts w:asciiTheme="minorHAnsi" w:hAnsiTheme="minorHAnsi" w:cstheme="minorHAnsi"/>
                <w:sz w:val="22"/>
                <w:szCs w:val="22"/>
              </w:rPr>
              <w:t>Communication Technologies</w:t>
            </w:r>
          </w:p>
        </w:tc>
      </w:tr>
      <w:tr w:rsidR="000E1AE0" w:rsidRPr="007A14A4" w:rsidTr="000E1AE0">
        <w:trPr>
          <w:trHeight w:val="227"/>
          <w:jc w:val="center"/>
        </w:trPr>
        <w:tc>
          <w:tcPr>
            <w:tcW w:w="3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E0" w:rsidRPr="003276AE" w:rsidRDefault="000E1AE0" w:rsidP="003276AE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276AE">
              <w:rPr>
                <w:rFonts w:asciiTheme="minorHAnsi" w:hAnsiTheme="minorHAnsi" w:cstheme="minorHAnsi"/>
                <w:sz w:val="22"/>
                <w:szCs w:val="22"/>
              </w:rPr>
              <w:t xml:space="preserve">Arts, Humanities </w:t>
            </w:r>
            <w:r w:rsidR="003276AE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 w:rsidRPr="003276AE">
              <w:rPr>
                <w:rFonts w:asciiTheme="minorHAnsi" w:hAnsiTheme="minorHAnsi" w:cstheme="minorHAnsi"/>
                <w:sz w:val="22"/>
                <w:szCs w:val="22"/>
              </w:rPr>
              <w:t xml:space="preserve"> Education</w:t>
            </w:r>
          </w:p>
        </w:tc>
        <w:tc>
          <w:tcPr>
            <w:tcW w:w="544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AE0" w:rsidRPr="003276AE" w:rsidRDefault="000E1AE0" w:rsidP="000E1A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1AE0" w:rsidRPr="007A14A4" w:rsidTr="000E1AE0">
        <w:trPr>
          <w:trHeight w:val="227"/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E0" w:rsidRPr="003276AE" w:rsidRDefault="000E1AE0" w:rsidP="000E1A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76AE">
              <w:rPr>
                <w:rFonts w:asciiTheme="minorHAnsi" w:hAnsiTheme="minorHAnsi" w:cstheme="minorHAnsi"/>
                <w:sz w:val="22"/>
                <w:szCs w:val="22"/>
              </w:rPr>
              <w:t>CD62 Doctor of Philosophy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AE0" w:rsidRPr="003276AE" w:rsidRDefault="000E1AE0" w:rsidP="003276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76AE">
              <w:rPr>
                <w:rFonts w:asciiTheme="minorHAnsi" w:hAnsiTheme="minorHAnsi" w:cstheme="minorHAnsi"/>
                <w:sz w:val="22"/>
                <w:szCs w:val="22"/>
              </w:rPr>
              <w:t xml:space="preserve">Aerospace Engineering </w:t>
            </w:r>
            <w:r w:rsidR="003276AE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 w:rsidRPr="003276AE">
              <w:rPr>
                <w:rFonts w:asciiTheme="minorHAnsi" w:hAnsiTheme="minorHAnsi" w:cstheme="minorHAnsi"/>
                <w:sz w:val="22"/>
                <w:szCs w:val="22"/>
              </w:rPr>
              <w:t xml:space="preserve"> Tech</w:t>
            </w:r>
            <w:r w:rsidR="003276AE">
              <w:rPr>
                <w:rFonts w:asciiTheme="minorHAnsi" w:hAnsiTheme="minorHAnsi" w:cstheme="minorHAnsi"/>
                <w:sz w:val="22"/>
                <w:szCs w:val="22"/>
              </w:rPr>
              <w:t>nology</w:t>
            </w:r>
          </w:p>
        </w:tc>
      </w:tr>
      <w:tr w:rsidR="000E1AE0" w:rsidRPr="007A14A4" w:rsidTr="000E1AE0">
        <w:trPr>
          <w:trHeight w:val="227"/>
          <w:jc w:val="center"/>
        </w:trPr>
        <w:tc>
          <w:tcPr>
            <w:tcW w:w="37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E0" w:rsidRPr="003276AE" w:rsidRDefault="000E1AE0" w:rsidP="000F2490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276AE">
              <w:rPr>
                <w:rFonts w:asciiTheme="minorHAnsi" w:hAnsiTheme="minorHAnsi" w:cstheme="minorHAnsi"/>
                <w:sz w:val="22"/>
                <w:szCs w:val="22"/>
              </w:rPr>
              <w:t xml:space="preserve">Sciences, Engineering </w:t>
            </w:r>
            <w:r w:rsidR="003276AE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 w:rsidRPr="003276AE">
              <w:rPr>
                <w:rFonts w:asciiTheme="minorHAnsi" w:hAnsiTheme="minorHAnsi" w:cstheme="minorHAnsi"/>
                <w:sz w:val="22"/>
                <w:szCs w:val="22"/>
              </w:rPr>
              <w:t xml:space="preserve"> Health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AE0" w:rsidRPr="003276AE" w:rsidRDefault="000E1AE0" w:rsidP="003276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76AE">
              <w:rPr>
                <w:rFonts w:asciiTheme="minorHAnsi" w:hAnsiTheme="minorHAnsi" w:cstheme="minorHAnsi"/>
                <w:sz w:val="22"/>
                <w:szCs w:val="22"/>
              </w:rPr>
              <w:t>Agriculture, Environ</w:t>
            </w:r>
            <w:r w:rsidR="003276AE">
              <w:rPr>
                <w:rFonts w:asciiTheme="minorHAnsi" w:hAnsiTheme="minorHAnsi" w:cstheme="minorHAnsi"/>
                <w:sz w:val="22"/>
                <w:szCs w:val="22"/>
              </w:rPr>
              <w:t>ment</w:t>
            </w:r>
            <w:r w:rsidRPr="003276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276AE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 w:rsidRPr="003276AE">
              <w:rPr>
                <w:rFonts w:asciiTheme="minorHAnsi" w:hAnsiTheme="minorHAnsi" w:cstheme="minorHAnsi"/>
                <w:sz w:val="22"/>
                <w:szCs w:val="22"/>
              </w:rPr>
              <w:t xml:space="preserve"> Related Studies</w:t>
            </w:r>
          </w:p>
        </w:tc>
      </w:tr>
      <w:tr w:rsidR="000E1AE0" w:rsidRPr="007A14A4" w:rsidTr="000E1AE0">
        <w:trPr>
          <w:trHeight w:val="227"/>
          <w:jc w:val="center"/>
        </w:trPr>
        <w:tc>
          <w:tcPr>
            <w:tcW w:w="37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E0" w:rsidRPr="003276AE" w:rsidRDefault="000E1AE0" w:rsidP="000E1A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AE0" w:rsidRPr="003276AE" w:rsidRDefault="000E1AE0" w:rsidP="000E1A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76AE">
              <w:rPr>
                <w:rFonts w:asciiTheme="minorHAnsi" w:hAnsiTheme="minorHAnsi" w:cstheme="minorHAnsi"/>
                <w:sz w:val="22"/>
                <w:szCs w:val="22"/>
              </w:rPr>
              <w:t>Biological Sciences</w:t>
            </w:r>
          </w:p>
        </w:tc>
      </w:tr>
      <w:tr w:rsidR="000E1AE0" w:rsidRPr="007A14A4" w:rsidTr="000E1AE0">
        <w:trPr>
          <w:trHeight w:val="227"/>
          <w:jc w:val="center"/>
        </w:trPr>
        <w:tc>
          <w:tcPr>
            <w:tcW w:w="37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E0" w:rsidRPr="003276AE" w:rsidRDefault="000E1AE0" w:rsidP="000E1A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AE0" w:rsidRPr="003276AE" w:rsidRDefault="000E1AE0" w:rsidP="000E1A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76AE">
              <w:rPr>
                <w:rFonts w:asciiTheme="minorHAnsi" w:hAnsiTheme="minorHAnsi" w:cstheme="minorHAnsi"/>
                <w:sz w:val="22"/>
                <w:szCs w:val="22"/>
              </w:rPr>
              <w:t>Chemical Sciences</w:t>
            </w:r>
          </w:p>
        </w:tc>
      </w:tr>
      <w:tr w:rsidR="000E1AE0" w:rsidRPr="007A14A4" w:rsidTr="000E1AE0">
        <w:trPr>
          <w:trHeight w:val="227"/>
          <w:jc w:val="center"/>
        </w:trPr>
        <w:tc>
          <w:tcPr>
            <w:tcW w:w="37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E0" w:rsidRPr="003276AE" w:rsidRDefault="000E1AE0" w:rsidP="000E1A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AE0" w:rsidRPr="003276AE" w:rsidRDefault="000E1AE0" w:rsidP="000E1A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76AE">
              <w:rPr>
                <w:rFonts w:asciiTheme="minorHAnsi" w:hAnsiTheme="minorHAnsi" w:cstheme="minorHAnsi"/>
                <w:sz w:val="22"/>
                <w:szCs w:val="22"/>
              </w:rPr>
              <w:t>Civil Engineering</w:t>
            </w:r>
          </w:p>
        </w:tc>
      </w:tr>
      <w:tr w:rsidR="000E1AE0" w:rsidRPr="007A14A4" w:rsidTr="000E1AE0">
        <w:trPr>
          <w:trHeight w:val="227"/>
          <w:jc w:val="center"/>
        </w:trPr>
        <w:tc>
          <w:tcPr>
            <w:tcW w:w="37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E0" w:rsidRPr="003276AE" w:rsidRDefault="000E1AE0" w:rsidP="000E1A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AE0" w:rsidRPr="003276AE" w:rsidRDefault="000E1AE0" w:rsidP="000E1A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76AE">
              <w:rPr>
                <w:rFonts w:asciiTheme="minorHAnsi" w:hAnsiTheme="minorHAnsi" w:cstheme="minorHAnsi"/>
                <w:sz w:val="22"/>
                <w:szCs w:val="22"/>
              </w:rPr>
              <w:t>Earth Sciences</w:t>
            </w:r>
          </w:p>
        </w:tc>
      </w:tr>
      <w:tr w:rsidR="000E1AE0" w:rsidRPr="007A14A4" w:rsidTr="000E1AE0">
        <w:trPr>
          <w:trHeight w:val="227"/>
          <w:jc w:val="center"/>
        </w:trPr>
        <w:tc>
          <w:tcPr>
            <w:tcW w:w="37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E0" w:rsidRPr="003276AE" w:rsidRDefault="000E1AE0" w:rsidP="000E1A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AE0" w:rsidRPr="003276AE" w:rsidRDefault="000E1AE0" w:rsidP="00233C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76AE">
              <w:rPr>
                <w:rFonts w:asciiTheme="minorHAnsi" w:hAnsiTheme="minorHAnsi" w:cstheme="minorHAnsi"/>
                <w:sz w:val="22"/>
                <w:szCs w:val="22"/>
              </w:rPr>
              <w:t xml:space="preserve">Electrical </w:t>
            </w:r>
            <w:r w:rsidR="00233CE2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 w:rsidRPr="003276AE">
              <w:rPr>
                <w:rFonts w:asciiTheme="minorHAnsi" w:hAnsiTheme="minorHAnsi" w:cstheme="minorHAnsi"/>
                <w:sz w:val="22"/>
                <w:szCs w:val="22"/>
              </w:rPr>
              <w:t xml:space="preserve"> Electron</w:t>
            </w:r>
            <w:r w:rsidR="003276AE">
              <w:rPr>
                <w:rFonts w:asciiTheme="minorHAnsi" w:hAnsiTheme="minorHAnsi" w:cstheme="minorHAnsi"/>
                <w:sz w:val="22"/>
                <w:szCs w:val="22"/>
              </w:rPr>
              <w:t>ic</w:t>
            </w:r>
            <w:r w:rsidRPr="003276AE">
              <w:rPr>
                <w:rFonts w:asciiTheme="minorHAnsi" w:hAnsiTheme="minorHAnsi" w:cstheme="minorHAnsi"/>
                <w:sz w:val="22"/>
                <w:szCs w:val="22"/>
              </w:rPr>
              <w:t xml:space="preserve"> Eng</w:t>
            </w:r>
            <w:r w:rsidR="003276AE">
              <w:rPr>
                <w:rFonts w:asciiTheme="minorHAnsi" w:hAnsiTheme="minorHAnsi" w:cstheme="minorHAnsi"/>
                <w:sz w:val="22"/>
                <w:szCs w:val="22"/>
              </w:rPr>
              <w:t>ineering</w:t>
            </w:r>
            <w:r w:rsidRPr="003276AE">
              <w:rPr>
                <w:rFonts w:asciiTheme="minorHAnsi" w:hAnsiTheme="minorHAnsi" w:cstheme="minorHAnsi"/>
                <w:sz w:val="22"/>
                <w:szCs w:val="22"/>
              </w:rPr>
              <w:t xml:space="preserve"> Tech</w:t>
            </w:r>
            <w:r w:rsidR="003276AE">
              <w:rPr>
                <w:rFonts w:asciiTheme="minorHAnsi" w:hAnsiTheme="minorHAnsi" w:cstheme="minorHAnsi"/>
                <w:sz w:val="22"/>
                <w:szCs w:val="22"/>
              </w:rPr>
              <w:t>nology</w:t>
            </w:r>
          </w:p>
        </w:tc>
      </w:tr>
      <w:tr w:rsidR="000E1AE0" w:rsidRPr="007A14A4" w:rsidTr="000E1AE0">
        <w:trPr>
          <w:trHeight w:val="227"/>
          <w:jc w:val="center"/>
        </w:trPr>
        <w:tc>
          <w:tcPr>
            <w:tcW w:w="37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E0" w:rsidRPr="003276AE" w:rsidRDefault="000E1AE0" w:rsidP="000E1A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AE0" w:rsidRPr="003276AE" w:rsidRDefault="000E1AE0" w:rsidP="000E1A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76AE">
              <w:rPr>
                <w:rFonts w:asciiTheme="minorHAnsi" w:hAnsiTheme="minorHAnsi" w:cstheme="minorHAnsi"/>
                <w:sz w:val="22"/>
                <w:szCs w:val="22"/>
              </w:rPr>
              <w:t>Environmental Engineering</w:t>
            </w:r>
          </w:p>
        </w:tc>
      </w:tr>
      <w:tr w:rsidR="000E1AE0" w:rsidRPr="007A14A4" w:rsidTr="000E1AE0">
        <w:trPr>
          <w:trHeight w:val="227"/>
          <w:jc w:val="center"/>
        </w:trPr>
        <w:tc>
          <w:tcPr>
            <w:tcW w:w="37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E0" w:rsidRPr="003276AE" w:rsidRDefault="000E1AE0" w:rsidP="000E1A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AE0" w:rsidRPr="003276AE" w:rsidRDefault="000E1AE0" w:rsidP="000E1A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76AE">
              <w:rPr>
                <w:rFonts w:asciiTheme="minorHAnsi" w:hAnsiTheme="minorHAnsi" w:cstheme="minorHAnsi"/>
                <w:sz w:val="22"/>
                <w:szCs w:val="22"/>
              </w:rPr>
              <w:t>Fisheries Studies</w:t>
            </w:r>
          </w:p>
        </w:tc>
      </w:tr>
      <w:tr w:rsidR="000E1AE0" w:rsidRPr="007A14A4" w:rsidTr="000E1AE0">
        <w:trPr>
          <w:trHeight w:val="227"/>
          <w:jc w:val="center"/>
        </w:trPr>
        <w:tc>
          <w:tcPr>
            <w:tcW w:w="37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E0" w:rsidRPr="003276AE" w:rsidRDefault="000E1AE0" w:rsidP="000E1A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AE0" w:rsidRPr="003276AE" w:rsidRDefault="000E1AE0" w:rsidP="000E1A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76AE">
              <w:rPr>
                <w:rFonts w:asciiTheme="minorHAnsi" w:hAnsiTheme="minorHAnsi" w:cstheme="minorHAnsi"/>
                <w:sz w:val="22"/>
                <w:szCs w:val="22"/>
              </w:rPr>
              <w:t>Human Movement</w:t>
            </w:r>
          </w:p>
        </w:tc>
      </w:tr>
      <w:tr w:rsidR="000E1AE0" w:rsidRPr="007A14A4" w:rsidTr="000E1AE0">
        <w:trPr>
          <w:trHeight w:val="227"/>
          <w:jc w:val="center"/>
        </w:trPr>
        <w:tc>
          <w:tcPr>
            <w:tcW w:w="37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E0" w:rsidRPr="003276AE" w:rsidRDefault="000E1AE0" w:rsidP="000E1A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AE0" w:rsidRPr="003276AE" w:rsidRDefault="000E1AE0" w:rsidP="000E1A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76AE">
              <w:rPr>
                <w:rFonts w:asciiTheme="minorHAnsi" w:hAnsiTheme="minorHAnsi" w:cstheme="minorHAnsi"/>
                <w:sz w:val="22"/>
                <w:szCs w:val="22"/>
              </w:rPr>
              <w:t>Industrial Engineering</w:t>
            </w:r>
          </w:p>
        </w:tc>
      </w:tr>
      <w:tr w:rsidR="000E1AE0" w:rsidRPr="007A14A4" w:rsidTr="000E1AE0">
        <w:trPr>
          <w:trHeight w:val="227"/>
          <w:jc w:val="center"/>
        </w:trPr>
        <w:tc>
          <w:tcPr>
            <w:tcW w:w="37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E0" w:rsidRPr="003276AE" w:rsidRDefault="000E1AE0" w:rsidP="000E1A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AE0" w:rsidRPr="003276AE" w:rsidRDefault="000E1AE0" w:rsidP="000E1A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76AE">
              <w:rPr>
                <w:rFonts w:asciiTheme="minorHAnsi" w:hAnsiTheme="minorHAnsi" w:cstheme="minorHAnsi"/>
                <w:sz w:val="22"/>
                <w:szCs w:val="22"/>
              </w:rPr>
              <w:t>Manufacturing Engineering</w:t>
            </w:r>
          </w:p>
        </w:tc>
      </w:tr>
      <w:tr w:rsidR="000E1AE0" w:rsidRPr="007A14A4" w:rsidTr="000E1AE0">
        <w:trPr>
          <w:trHeight w:val="227"/>
          <w:jc w:val="center"/>
        </w:trPr>
        <w:tc>
          <w:tcPr>
            <w:tcW w:w="37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E0" w:rsidRPr="003276AE" w:rsidRDefault="000E1AE0" w:rsidP="000E1A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AE0" w:rsidRPr="003276AE" w:rsidRDefault="000E1AE0" w:rsidP="003276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76AE">
              <w:rPr>
                <w:rFonts w:asciiTheme="minorHAnsi" w:hAnsiTheme="minorHAnsi" w:cstheme="minorHAnsi"/>
                <w:sz w:val="22"/>
                <w:szCs w:val="22"/>
              </w:rPr>
              <w:t xml:space="preserve">Mechanical </w:t>
            </w:r>
            <w:r w:rsidR="003276AE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 w:rsidRPr="003276AE">
              <w:rPr>
                <w:rFonts w:asciiTheme="minorHAnsi" w:hAnsiTheme="minorHAnsi" w:cstheme="minorHAnsi"/>
                <w:sz w:val="22"/>
                <w:szCs w:val="22"/>
              </w:rPr>
              <w:t xml:space="preserve"> Industrial Engineering Tech</w:t>
            </w:r>
            <w:r w:rsidR="003276AE">
              <w:rPr>
                <w:rFonts w:asciiTheme="minorHAnsi" w:hAnsiTheme="minorHAnsi" w:cstheme="minorHAnsi"/>
                <w:sz w:val="22"/>
                <w:szCs w:val="22"/>
              </w:rPr>
              <w:t>nology</w:t>
            </w:r>
          </w:p>
        </w:tc>
      </w:tr>
      <w:tr w:rsidR="000E1AE0" w:rsidRPr="007A14A4" w:rsidTr="000E1AE0">
        <w:trPr>
          <w:trHeight w:val="227"/>
          <w:jc w:val="center"/>
        </w:trPr>
        <w:tc>
          <w:tcPr>
            <w:tcW w:w="37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E0" w:rsidRPr="003276AE" w:rsidRDefault="000E1AE0" w:rsidP="000E1A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AE0" w:rsidRPr="003276AE" w:rsidRDefault="000E1AE0" w:rsidP="000E1A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76AE">
              <w:rPr>
                <w:rFonts w:asciiTheme="minorHAnsi" w:hAnsiTheme="minorHAnsi" w:cstheme="minorHAnsi"/>
                <w:sz w:val="22"/>
                <w:szCs w:val="22"/>
              </w:rPr>
              <w:t>Pharmacology</w:t>
            </w:r>
          </w:p>
        </w:tc>
      </w:tr>
      <w:tr w:rsidR="000E1AE0" w:rsidRPr="007A14A4" w:rsidTr="000E1AE0">
        <w:trPr>
          <w:trHeight w:val="227"/>
          <w:jc w:val="center"/>
        </w:trPr>
        <w:tc>
          <w:tcPr>
            <w:tcW w:w="37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E0" w:rsidRPr="003276AE" w:rsidRDefault="000E1AE0" w:rsidP="000E1A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AE0" w:rsidRPr="003276AE" w:rsidRDefault="000E1AE0" w:rsidP="000E1A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76AE">
              <w:rPr>
                <w:rFonts w:asciiTheme="minorHAnsi" w:hAnsiTheme="minorHAnsi" w:cstheme="minorHAnsi"/>
                <w:sz w:val="22"/>
                <w:szCs w:val="22"/>
              </w:rPr>
              <w:t>Pharmacy</w:t>
            </w:r>
          </w:p>
        </w:tc>
      </w:tr>
      <w:tr w:rsidR="000E1AE0" w:rsidRPr="007A14A4" w:rsidTr="000E1AE0">
        <w:trPr>
          <w:trHeight w:val="227"/>
          <w:jc w:val="center"/>
        </w:trPr>
        <w:tc>
          <w:tcPr>
            <w:tcW w:w="37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E0" w:rsidRPr="003276AE" w:rsidRDefault="000E1AE0" w:rsidP="000E1A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AE0" w:rsidRPr="003276AE" w:rsidRDefault="000E1AE0" w:rsidP="003276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76AE">
              <w:rPr>
                <w:rFonts w:asciiTheme="minorHAnsi" w:hAnsiTheme="minorHAnsi" w:cstheme="minorHAnsi"/>
                <w:sz w:val="22"/>
                <w:szCs w:val="22"/>
              </w:rPr>
              <w:t xml:space="preserve">Physics </w:t>
            </w:r>
            <w:r w:rsidR="003276AE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 w:rsidRPr="003276AE">
              <w:rPr>
                <w:rFonts w:asciiTheme="minorHAnsi" w:hAnsiTheme="minorHAnsi" w:cstheme="minorHAnsi"/>
                <w:sz w:val="22"/>
                <w:szCs w:val="22"/>
              </w:rPr>
              <w:t xml:space="preserve"> Astronomy</w:t>
            </w:r>
          </w:p>
        </w:tc>
      </w:tr>
      <w:tr w:rsidR="000E1AE0" w:rsidRPr="007A14A4" w:rsidTr="000E1AE0">
        <w:trPr>
          <w:trHeight w:val="227"/>
          <w:jc w:val="center"/>
        </w:trPr>
        <w:tc>
          <w:tcPr>
            <w:tcW w:w="37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E0" w:rsidRPr="003276AE" w:rsidRDefault="000E1AE0" w:rsidP="000E1A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AE0" w:rsidRPr="003276AE" w:rsidRDefault="000E1AE0" w:rsidP="003276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76AE">
              <w:rPr>
                <w:rFonts w:asciiTheme="minorHAnsi" w:hAnsiTheme="minorHAnsi" w:cstheme="minorHAnsi"/>
                <w:sz w:val="22"/>
                <w:szCs w:val="22"/>
              </w:rPr>
              <w:t xml:space="preserve">Process </w:t>
            </w:r>
            <w:r w:rsidR="003276AE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 w:rsidRPr="003276AE">
              <w:rPr>
                <w:rFonts w:asciiTheme="minorHAnsi" w:hAnsiTheme="minorHAnsi" w:cstheme="minorHAnsi"/>
                <w:sz w:val="22"/>
                <w:szCs w:val="22"/>
              </w:rPr>
              <w:t xml:space="preserve"> Resource Engineering</w:t>
            </w:r>
          </w:p>
        </w:tc>
      </w:tr>
      <w:tr w:rsidR="000E1AE0" w:rsidRPr="007A14A4" w:rsidTr="000E1AE0">
        <w:trPr>
          <w:trHeight w:val="227"/>
          <w:jc w:val="center"/>
        </w:trPr>
        <w:tc>
          <w:tcPr>
            <w:tcW w:w="37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E0" w:rsidRPr="003276AE" w:rsidRDefault="000E1AE0" w:rsidP="000E1A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AE0" w:rsidRPr="003276AE" w:rsidRDefault="000E1AE0" w:rsidP="000E1A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76AE">
              <w:rPr>
                <w:rFonts w:asciiTheme="minorHAnsi" w:hAnsiTheme="minorHAnsi" w:cstheme="minorHAnsi"/>
                <w:sz w:val="22"/>
                <w:szCs w:val="22"/>
              </w:rPr>
              <w:t>Psychology</w:t>
            </w:r>
          </w:p>
        </w:tc>
      </w:tr>
      <w:tr w:rsidR="000E1AE0" w:rsidRPr="007A14A4" w:rsidTr="000E1AE0">
        <w:trPr>
          <w:trHeight w:val="227"/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E0" w:rsidRPr="003276AE" w:rsidRDefault="000E1AE0" w:rsidP="000E1A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76AE">
              <w:rPr>
                <w:rFonts w:asciiTheme="minorHAnsi" w:hAnsiTheme="minorHAnsi" w:cstheme="minorHAnsi"/>
                <w:sz w:val="22"/>
                <w:szCs w:val="22"/>
              </w:rPr>
              <w:t>CU36 Master of Informatics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AE0" w:rsidRPr="003276AE" w:rsidRDefault="000E1AE0" w:rsidP="000E1A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76AE">
              <w:rPr>
                <w:rFonts w:asciiTheme="minorHAnsi" w:hAnsiTheme="minorHAnsi" w:cstheme="minorHAnsi"/>
                <w:sz w:val="22"/>
                <w:szCs w:val="22"/>
              </w:rPr>
              <w:t>Computer Engineering</w:t>
            </w:r>
          </w:p>
        </w:tc>
      </w:tr>
      <w:tr w:rsidR="000E1AE0" w:rsidRPr="007A14A4" w:rsidTr="000E1AE0">
        <w:trPr>
          <w:trHeight w:val="227"/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E0" w:rsidRPr="003276AE" w:rsidRDefault="000E1AE0" w:rsidP="000E1A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76AE">
              <w:rPr>
                <w:rFonts w:asciiTheme="minorHAnsi" w:hAnsiTheme="minorHAnsi" w:cstheme="minorHAnsi"/>
                <w:sz w:val="22"/>
                <w:szCs w:val="22"/>
              </w:rPr>
              <w:t>CU37 Master of Communication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AE0" w:rsidRPr="003276AE" w:rsidRDefault="000E1AE0" w:rsidP="000E1A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76AE">
              <w:rPr>
                <w:rFonts w:asciiTheme="minorHAnsi" w:hAnsiTheme="minorHAnsi" w:cstheme="minorHAnsi"/>
                <w:sz w:val="22"/>
                <w:szCs w:val="22"/>
              </w:rPr>
              <w:t>Communication Technologies</w:t>
            </w:r>
          </w:p>
        </w:tc>
      </w:tr>
      <w:tr w:rsidR="000E1AE0" w:rsidRPr="007A14A4" w:rsidTr="003276AE">
        <w:trPr>
          <w:trHeight w:val="227"/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E0" w:rsidRPr="003276AE" w:rsidRDefault="000E1AE0" w:rsidP="000E1A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76AE">
              <w:rPr>
                <w:rFonts w:asciiTheme="minorHAnsi" w:hAnsiTheme="minorHAnsi" w:cstheme="minorHAnsi"/>
                <w:sz w:val="22"/>
                <w:szCs w:val="22"/>
              </w:rPr>
              <w:t>CU90 Master of Human Movement Science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AE0" w:rsidRPr="003276AE" w:rsidRDefault="000E1AE0" w:rsidP="003276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76AE">
              <w:rPr>
                <w:rFonts w:asciiTheme="minorHAnsi" w:hAnsiTheme="minorHAnsi" w:cstheme="minorHAnsi"/>
                <w:sz w:val="22"/>
                <w:szCs w:val="22"/>
              </w:rPr>
              <w:t>Human Movement Science</w:t>
            </w:r>
          </w:p>
        </w:tc>
      </w:tr>
    </w:tbl>
    <w:p w:rsidR="00F65070" w:rsidRPr="007A14A4" w:rsidRDefault="00F65070" w:rsidP="00F65070">
      <w:pPr>
        <w:rPr>
          <w:rFonts w:ascii="Calibri" w:hAnsi="Calibri"/>
          <w:b/>
        </w:rPr>
      </w:pPr>
    </w:p>
    <w:p w:rsidR="00F65070" w:rsidRDefault="00AE59C8" w:rsidP="00F65070">
      <w:pPr>
        <w:rPr>
          <w:rFonts w:ascii="Calibri" w:hAnsi="Calibri"/>
          <w:b/>
        </w:rPr>
      </w:pPr>
      <w:r>
        <w:rPr>
          <w:rFonts w:ascii="Calibri" w:hAnsi="Calibri"/>
          <w:b/>
        </w:rPr>
        <w:t>Table 2: High Cost Medical, Dentistry and Veterinary Studies Research Discipline Areas</w:t>
      </w:r>
    </w:p>
    <w:p w:rsidR="00AE59C8" w:rsidRPr="007A14A4" w:rsidRDefault="00AE59C8" w:rsidP="00F65070">
      <w:pPr>
        <w:rPr>
          <w:rFonts w:ascii="Calibri" w:hAnsi="Calibri"/>
          <w:b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742"/>
        <w:gridCol w:w="5443"/>
      </w:tblGrid>
      <w:tr w:rsidR="00AE59C8" w:rsidRPr="007A14A4" w:rsidTr="00DF440B">
        <w:trPr>
          <w:trHeight w:val="227"/>
          <w:tblHeader/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9C8" w:rsidRPr="003276AE" w:rsidRDefault="00AE59C8" w:rsidP="00DF440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276AE">
              <w:rPr>
                <w:rFonts w:ascii="Calibri" w:hAnsi="Calibri"/>
                <w:b/>
                <w:bCs/>
                <w:sz w:val="22"/>
                <w:szCs w:val="22"/>
              </w:rPr>
              <w:t>Academic Program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9C8" w:rsidRPr="003276AE" w:rsidRDefault="00AE59C8" w:rsidP="00DF440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276AE">
              <w:rPr>
                <w:rFonts w:ascii="Calibri" w:hAnsi="Calibri"/>
                <w:b/>
                <w:bCs/>
                <w:sz w:val="22"/>
                <w:szCs w:val="22"/>
              </w:rPr>
              <w:t>High Cost Research Discipline Area</w:t>
            </w:r>
          </w:p>
        </w:tc>
      </w:tr>
      <w:tr w:rsidR="00AE59C8" w:rsidRPr="007A14A4" w:rsidTr="00DF440B">
        <w:trPr>
          <w:trHeight w:val="227"/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9C8" w:rsidRPr="003276AE" w:rsidRDefault="00AE59C8" w:rsidP="00AE59C8">
            <w:pPr>
              <w:rPr>
                <w:rFonts w:ascii="Calibri" w:hAnsi="Calibri"/>
                <w:sz w:val="22"/>
                <w:szCs w:val="22"/>
              </w:rPr>
            </w:pPr>
            <w:r w:rsidRPr="003276AE">
              <w:rPr>
                <w:rFonts w:ascii="Calibri" w:hAnsi="Calibri"/>
                <w:sz w:val="22"/>
                <w:szCs w:val="22"/>
              </w:rPr>
              <w:t>CD62 Doctor of Philosophy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9C8" w:rsidRPr="003276AE" w:rsidRDefault="00AE59C8" w:rsidP="003276AE">
            <w:pPr>
              <w:rPr>
                <w:rFonts w:ascii="Calibri" w:hAnsi="Calibri"/>
                <w:szCs w:val="22"/>
              </w:rPr>
            </w:pPr>
            <w:r w:rsidRPr="003276AE">
              <w:rPr>
                <w:rFonts w:ascii="Calibri" w:hAnsi="Calibri"/>
                <w:sz w:val="22"/>
                <w:szCs w:val="22"/>
              </w:rPr>
              <w:t>Medical Studies</w:t>
            </w:r>
          </w:p>
        </w:tc>
      </w:tr>
      <w:tr w:rsidR="00AE59C8" w:rsidRPr="007A14A4" w:rsidTr="00DF440B">
        <w:trPr>
          <w:trHeight w:val="227"/>
          <w:jc w:val="center"/>
        </w:trPr>
        <w:tc>
          <w:tcPr>
            <w:tcW w:w="37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9C8" w:rsidRPr="003276AE" w:rsidRDefault="00AE59C8" w:rsidP="00226E3E">
            <w:pPr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003276AE">
              <w:rPr>
                <w:rFonts w:ascii="Calibri" w:hAnsi="Calibri"/>
                <w:sz w:val="22"/>
                <w:szCs w:val="22"/>
              </w:rPr>
              <w:t xml:space="preserve">Sciences, Engineering </w:t>
            </w:r>
            <w:r w:rsidR="00226E3E">
              <w:rPr>
                <w:rFonts w:ascii="Calibri" w:hAnsi="Calibri"/>
                <w:sz w:val="22"/>
                <w:szCs w:val="22"/>
              </w:rPr>
              <w:t>and</w:t>
            </w:r>
            <w:r w:rsidRPr="003276AE">
              <w:rPr>
                <w:rFonts w:ascii="Calibri" w:hAnsi="Calibri"/>
                <w:sz w:val="22"/>
                <w:szCs w:val="22"/>
              </w:rPr>
              <w:t xml:space="preserve"> Health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9C8" w:rsidRPr="003276AE" w:rsidRDefault="00AE59C8" w:rsidP="00AE59C8">
            <w:pPr>
              <w:rPr>
                <w:rFonts w:ascii="Calibri" w:hAnsi="Calibri"/>
                <w:sz w:val="22"/>
                <w:szCs w:val="22"/>
              </w:rPr>
            </w:pPr>
            <w:r w:rsidRPr="003276AE">
              <w:rPr>
                <w:rFonts w:ascii="Calibri" w:hAnsi="Calibri"/>
                <w:sz w:val="22"/>
                <w:szCs w:val="22"/>
              </w:rPr>
              <w:t>Veterinary Studies</w:t>
            </w:r>
          </w:p>
        </w:tc>
      </w:tr>
      <w:tr w:rsidR="00AE59C8" w:rsidRPr="007A14A4" w:rsidTr="00DF440B">
        <w:trPr>
          <w:trHeight w:val="227"/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9C8" w:rsidRPr="003276AE" w:rsidRDefault="00AE59C8" w:rsidP="00AE59C8">
            <w:pPr>
              <w:rPr>
                <w:rFonts w:ascii="Calibri" w:hAnsi="Calibri"/>
                <w:sz w:val="22"/>
                <w:szCs w:val="22"/>
              </w:rPr>
            </w:pPr>
            <w:r w:rsidRPr="003276AE">
              <w:rPr>
                <w:rFonts w:ascii="Calibri" w:hAnsi="Calibri"/>
                <w:sz w:val="22"/>
                <w:szCs w:val="22"/>
              </w:rPr>
              <w:t>CQ17 Master of Health Science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9C8" w:rsidRPr="003276AE" w:rsidRDefault="00AE59C8" w:rsidP="003276AE">
            <w:pPr>
              <w:rPr>
                <w:rFonts w:ascii="Calibri" w:hAnsi="Calibri"/>
                <w:sz w:val="22"/>
                <w:szCs w:val="22"/>
              </w:rPr>
            </w:pPr>
            <w:r w:rsidRPr="003276AE">
              <w:rPr>
                <w:rFonts w:ascii="Calibri" w:hAnsi="Calibri"/>
                <w:sz w:val="22"/>
                <w:szCs w:val="22"/>
              </w:rPr>
              <w:t>Medical Studies</w:t>
            </w:r>
          </w:p>
        </w:tc>
      </w:tr>
    </w:tbl>
    <w:p w:rsidR="00F65070" w:rsidRPr="007A14A4" w:rsidRDefault="00F65070" w:rsidP="00A41B57">
      <w:pPr>
        <w:rPr>
          <w:rFonts w:ascii="Calibri" w:hAnsi="Calibri"/>
        </w:rPr>
      </w:pPr>
    </w:p>
    <w:p w:rsidR="00683944" w:rsidRPr="007A14A4" w:rsidRDefault="00683944">
      <w:pPr>
        <w:rPr>
          <w:rFonts w:ascii="Calibri" w:hAnsi="Calibri"/>
          <w:b/>
          <w:u w:val="single"/>
        </w:rPr>
      </w:pPr>
      <w:r w:rsidRPr="007A14A4">
        <w:rPr>
          <w:rFonts w:ascii="Calibri" w:hAnsi="Calibri"/>
          <w:b/>
          <w:u w:val="single"/>
        </w:rPr>
        <w:br w:type="page"/>
      </w:r>
    </w:p>
    <w:p w:rsidR="00AE59C8" w:rsidRPr="00B72763" w:rsidRDefault="00B70422" w:rsidP="00A41B57">
      <w:pPr>
        <w:rPr>
          <w:rFonts w:ascii="Calibri" w:hAnsi="Calibri"/>
          <w:b/>
          <w:sz w:val="28"/>
        </w:rPr>
      </w:pPr>
      <w:r w:rsidRPr="00B72763">
        <w:rPr>
          <w:rFonts w:ascii="Calibri" w:hAnsi="Calibri"/>
          <w:b/>
          <w:sz w:val="28"/>
        </w:rPr>
        <w:lastRenderedPageBreak/>
        <w:t>APPENDIX B</w:t>
      </w:r>
    </w:p>
    <w:p w:rsidR="00AE59C8" w:rsidRDefault="00AE59C8" w:rsidP="00A41B57">
      <w:pPr>
        <w:rPr>
          <w:rFonts w:ascii="Calibri" w:hAnsi="Calibri"/>
          <w:b/>
        </w:rPr>
      </w:pPr>
    </w:p>
    <w:p w:rsidR="00B70422" w:rsidRPr="007A14A4" w:rsidRDefault="00B70422" w:rsidP="00A41B57">
      <w:pPr>
        <w:rPr>
          <w:rFonts w:ascii="Calibri" w:hAnsi="Calibri"/>
          <w:b/>
          <w:u w:val="single"/>
        </w:rPr>
      </w:pPr>
      <w:r w:rsidRPr="007A14A4">
        <w:rPr>
          <w:rFonts w:ascii="Calibri" w:hAnsi="Calibri"/>
          <w:b/>
        </w:rPr>
        <w:t xml:space="preserve">Core </w:t>
      </w:r>
      <w:r w:rsidR="004D6851" w:rsidRPr="007A14A4">
        <w:rPr>
          <w:rFonts w:ascii="Calibri" w:hAnsi="Calibri"/>
          <w:b/>
        </w:rPr>
        <w:t>Postgraduate Business Courses</w:t>
      </w:r>
    </w:p>
    <w:p w:rsidR="00B70422" w:rsidRPr="007A14A4" w:rsidRDefault="00B70422" w:rsidP="00A41B57">
      <w:pPr>
        <w:rPr>
          <w:rFonts w:ascii="Calibri" w:hAnsi="Calibri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2018"/>
        <w:gridCol w:w="7054"/>
      </w:tblGrid>
      <w:tr w:rsidR="00B70422" w:rsidRPr="007A14A4" w:rsidTr="00AE59C8">
        <w:tc>
          <w:tcPr>
            <w:tcW w:w="2018" w:type="dxa"/>
          </w:tcPr>
          <w:p w:rsidR="00B70422" w:rsidRPr="00226E3E" w:rsidRDefault="00B70422" w:rsidP="00D76C6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26E3E">
              <w:rPr>
                <w:rFonts w:asciiTheme="minorHAnsi" w:hAnsiTheme="minorHAnsi"/>
                <w:b/>
                <w:sz w:val="22"/>
                <w:szCs w:val="22"/>
              </w:rPr>
              <w:t>Course code</w:t>
            </w:r>
          </w:p>
        </w:tc>
        <w:tc>
          <w:tcPr>
            <w:tcW w:w="7054" w:type="dxa"/>
          </w:tcPr>
          <w:p w:rsidR="00B70422" w:rsidRPr="00226E3E" w:rsidRDefault="00B70422" w:rsidP="00D76C6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26E3E">
              <w:rPr>
                <w:rFonts w:asciiTheme="minorHAnsi" w:hAnsiTheme="minorHAnsi"/>
                <w:b/>
                <w:sz w:val="22"/>
                <w:szCs w:val="22"/>
              </w:rPr>
              <w:t>Description</w:t>
            </w:r>
          </w:p>
        </w:tc>
      </w:tr>
      <w:tr w:rsidR="00B70422" w:rsidRPr="007A14A4" w:rsidTr="00AE59C8">
        <w:tc>
          <w:tcPr>
            <w:tcW w:w="2018" w:type="dxa"/>
          </w:tcPr>
          <w:p w:rsidR="00B70422" w:rsidRPr="00226E3E" w:rsidRDefault="00B70422" w:rsidP="00D76C63">
            <w:pPr>
              <w:rPr>
                <w:rFonts w:asciiTheme="minorHAnsi" w:hAnsiTheme="minorHAnsi"/>
                <w:sz w:val="22"/>
                <w:szCs w:val="22"/>
              </w:rPr>
            </w:pPr>
            <w:r w:rsidRPr="00226E3E">
              <w:rPr>
                <w:rFonts w:asciiTheme="minorHAnsi" w:hAnsiTheme="minorHAnsi"/>
                <w:sz w:val="22"/>
                <w:szCs w:val="22"/>
              </w:rPr>
              <w:t>ACCT20077</w:t>
            </w:r>
          </w:p>
        </w:tc>
        <w:tc>
          <w:tcPr>
            <w:tcW w:w="7054" w:type="dxa"/>
          </w:tcPr>
          <w:p w:rsidR="00B70422" w:rsidRPr="00226E3E" w:rsidRDefault="00B70422" w:rsidP="00D76C63">
            <w:pPr>
              <w:rPr>
                <w:rFonts w:asciiTheme="minorHAnsi" w:hAnsiTheme="minorHAnsi"/>
                <w:sz w:val="22"/>
                <w:szCs w:val="22"/>
              </w:rPr>
            </w:pPr>
            <w:r w:rsidRPr="00226E3E">
              <w:rPr>
                <w:rFonts w:asciiTheme="minorHAnsi" w:hAnsiTheme="minorHAnsi"/>
                <w:sz w:val="22"/>
                <w:szCs w:val="22"/>
              </w:rPr>
              <w:t>Accounting for Management Decision Making</w:t>
            </w:r>
          </w:p>
        </w:tc>
      </w:tr>
      <w:tr w:rsidR="00B70422" w:rsidRPr="007A14A4" w:rsidTr="00AE59C8">
        <w:tc>
          <w:tcPr>
            <w:tcW w:w="2018" w:type="dxa"/>
          </w:tcPr>
          <w:p w:rsidR="00B70422" w:rsidRPr="00226E3E" w:rsidRDefault="00B70422" w:rsidP="00D76C63">
            <w:pPr>
              <w:rPr>
                <w:rFonts w:asciiTheme="minorHAnsi" w:hAnsiTheme="minorHAnsi"/>
                <w:sz w:val="22"/>
                <w:szCs w:val="22"/>
              </w:rPr>
            </w:pPr>
            <w:r w:rsidRPr="00226E3E">
              <w:rPr>
                <w:rFonts w:asciiTheme="minorHAnsi" w:hAnsiTheme="minorHAnsi"/>
                <w:sz w:val="22"/>
                <w:szCs w:val="22"/>
              </w:rPr>
              <w:t>BUSN20016</w:t>
            </w:r>
          </w:p>
        </w:tc>
        <w:tc>
          <w:tcPr>
            <w:tcW w:w="7054" w:type="dxa"/>
          </w:tcPr>
          <w:p w:rsidR="00B70422" w:rsidRPr="00226E3E" w:rsidRDefault="00B70422" w:rsidP="00D76C63">
            <w:pPr>
              <w:rPr>
                <w:rFonts w:ascii="Calibri" w:hAnsi="Calibri"/>
                <w:sz w:val="22"/>
                <w:szCs w:val="22"/>
              </w:rPr>
            </w:pPr>
            <w:r w:rsidRPr="00226E3E">
              <w:rPr>
                <w:rFonts w:ascii="Calibri" w:hAnsi="Calibri"/>
                <w:sz w:val="22"/>
                <w:szCs w:val="22"/>
              </w:rPr>
              <w:t>Research in Business</w:t>
            </w:r>
          </w:p>
        </w:tc>
      </w:tr>
      <w:tr w:rsidR="00B70422" w:rsidRPr="007A14A4" w:rsidTr="00AE59C8">
        <w:tc>
          <w:tcPr>
            <w:tcW w:w="2018" w:type="dxa"/>
          </w:tcPr>
          <w:p w:rsidR="00B70422" w:rsidRPr="00226E3E" w:rsidRDefault="00B70422" w:rsidP="00D76C63">
            <w:pPr>
              <w:rPr>
                <w:rFonts w:asciiTheme="minorHAnsi" w:hAnsiTheme="minorHAnsi"/>
                <w:sz w:val="22"/>
                <w:szCs w:val="22"/>
              </w:rPr>
            </w:pPr>
            <w:r w:rsidRPr="00226E3E">
              <w:rPr>
                <w:rFonts w:asciiTheme="minorHAnsi" w:hAnsiTheme="minorHAnsi"/>
                <w:sz w:val="22"/>
                <w:szCs w:val="22"/>
              </w:rPr>
              <w:t>BUSN20017</w:t>
            </w:r>
          </w:p>
        </w:tc>
        <w:tc>
          <w:tcPr>
            <w:tcW w:w="7054" w:type="dxa"/>
          </w:tcPr>
          <w:p w:rsidR="00B70422" w:rsidRPr="00226E3E" w:rsidRDefault="00B70422" w:rsidP="00D76C63">
            <w:pPr>
              <w:rPr>
                <w:rFonts w:ascii="Calibri" w:hAnsi="Calibri"/>
                <w:sz w:val="22"/>
                <w:szCs w:val="22"/>
              </w:rPr>
            </w:pPr>
            <w:r w:rsidRPr="00226E3E">
              <w:rPr>
                <w:rFonts w:ascii="Calibri" w:hAnsi="Calibri"/>
                <w:sz w:val="22"/>
                <w:szCs w:val="22"/>
              </w:rPr>
              <w:t>Effective Business Communications</w:t>
            </w:r>
          </w:p>
        </w:tc>
      </w:tr>
      <w:tr w:rsidR="00B70422" w:rsidRPr="007A14A4" w:rsidTr="00AE59C8">
        <w:tc>
          <w:tcPr>
            <w:tcW w:w="2018" w:type="dxa"/>
          </w:tcPr>
          <w:p w:rsidR="00B70422" w:rsidRPr="00226E3E" w:rsidRDefault="00B70422" w:rsidP="00D76C63">
            <w:pPr>
              <w:rPr>
                <w:rFonts w:asciiTheme="minorHAnsi" w:hAnsiTheme="minorHAnsi"/>
                <w:sz w:val="22"/>
                <w:szCs w:val="22"/>
              </w:rPr>
            </w:pPr>
            <w:r w:rsidRPr="00226E3E">
              <w:rPr>
                <w:rFonts w:asciiTheme="minorHAnsi" w:hAnsiTheme="minorHAnsi"/>
                <w:sz w:val="22"/>
                <w:szCs w:val="22"/>
              </w:rPr>
              <w:t>ECON20039</w:t>
            </w:r>
          </w:p>
        </w:tc>
        <w:tc>
          <w:tcPr>
            <w:tcW w:w="7054" w:type="dxa"/>
          </w:tcPr>
          <w:p w:rsidR="00B70422" w:rsidRPr="00226E3E" w:rsidRDefault="00B70422" w:rsidP="00D76C63">
            <w:pPr>
              <w:rPr>
                <w:rFonts w:ascii="Calibri" w:hAnsi="Calibri"/>
                <w:sz w:val="22"/>
                <w:szCs w:val="22"/>
              </w:rPr>
            </w:pPr>
            <w:r w:rsidRPr="00226E3E">
              <w:rPr>
                <w:rFonts w:ascii="Calibri" w:hAnsi="Calibri"/>
                <w:sz w:val="22"/>
                <w:szCs w:val="22"/>
              </w:rPr>
              <w:t>Economics for Managers</w:t>
            </w:r>
          </w:p>
        </w:tc>
      </w:tr>
      <w:tr w:rsidR="00B70422" w:rsidRPr="007A14A4" w:rsidTr="00AE59C8">
        <w:tc>
          <w:tcPr>
            <w:tcW w:w="2018" w:type="dxa"/>
          </w:tcPr>
          <w:p w:rsidR="00B70422" w:rsidRPr="00226E3E" w:rsidRDefault="00B70422" w:rsidP="00D76C63">
            <w:pPr>
              <w:rPr>
                <w:rFonts w:asciiTheme="minorHAnsi" w:hAnsiTheme="minorHAnsi"/>
                <w:sz w:val="22"/>
                <w:szCs w:val="22"/>
              </w:rPr>
            </w:pPr>
            <w:r w:rsidRPr="00226E3E">
              <w:rPr>
                <w:rFonts w:asciiTheme="minorHAnsi" w:hAnsiTheme="minorHAnsi"/>
                <w:sz w:val="22"/>
                <w:szCs w:val="22"/>
              </w:rPr>
              <w:t>FINC20018</w:t>
            </w:r>
          </w:p>
        </w:tc>
        <w:tc>
          <w:tcPr>
            <w:tcW w:w="7054" w:type="dxa"/>
          </w:tcPr>
          <w:p w:rsidR="00B70422" w:rsidRPr="00226E3E" w:rsidRDefault="00B70422" w:rsidP="00D76C63">
            <w:pPr>
              <w:rPr>
                <w:rFonts w:ascii="Calibri" w:hAnsi="Calibri"/>
                <w:sz w:val="22"/>
                <w:szCs w:val="22"/>
              </w:rPr>
            </w:pPr>
            <w:r w:rsidRPr="00226E3E">
              <w:rPr>
                <w:rFonts w:ascii="Calibri" w:hAnsi="Calibri"/>
                <w:sz w:val="22"/>
                <w:szCs w:val="22"/>
              </w:rPr>
              <w:t>Managerial Finance</w:t>
            </w:r>
          </w:p>
        </w:tc>
      </w:tr>
      <w:tr w:rsidR="00B70422" w:rsidRPr="007A14A4" w:rsidTr="00AE59C8">
        <w:tc>
          <w:tcPr>
            <w:tcW w:w="2018" w:type="dxa"/>
          </w:tcPr>
          <w:p w:rsidR="00B70422" w:rsidRPr="00226E3E" w:rsidRDefault="00B70422" w:rsidP="00D76C63">
            <w:pPr>
              <w:rPr>
                <w:rFonts w:asciiTheme="minorHAnsi" w:hAnsiTheme="minorHAnsi"/>
                <w:sz w:val="22"/>
                <w:szCs w:val="22"/>
              </w:rPr>
            </w:pPr>
            <w:r w:rsidRPr="00226E3E">
              <w:rPr>
                <w:rFonts w:asciiTheme="minorHAnsi" w:hAnsiTheme="minorHAnsi"/>
                <w:sz w:val="22"/>
                <w:szCs w:val="22"/>
              </w:rPr>
              <w:t>HRMT20028</w:t>
            </w:r>
          </w:p>
        </w:tc>
        <w:tc>
          <w:tcPr>
            <w:tcW w:w="7054" w:type="dxa"/>
          </w:tcPr>
          <w:p w:rsidR="00B70422" w:rsidRPr="00226E3E" w:rsidRDefault="00B70422" w:rsidP="00D76C63">
            <w:pPr>
              <w:rPr>
                <w:rFonts w:ascii="Calibri" w:hAnsi="Calibri"/>
                <w:sz w:val="22"/>
                <w:szCs w:val="22"/>
              </w:rPr>
            </w:pPr>
            <w:r w:rsidRPr="00226E3E">
              <w:rPr>
                <w:rFonts w:ascii="Calibri" w:hAnsi="Calibri"/>
                <w:sz w:val="22"/>
                <w:szCs w:val="22"/>
              </w:rPr>
              <w:t>Organisational Change Management</w:t>
            </w:r>
          </w:p>
        </w:tc>
      </w:tr>
      <w:tr w:rsidR="00B70422" w:rsidRPr="007A14A4" w:rsidTr="00AE59C8">
        <w:tc>
          <w:tcPr>
            <w:tcW w:w="2018" w:type="dxa"/>
          </w:tcPr>
          <w:p w:rsidR="00B70422" w:rsidRPr="00226E3E" w:rsidRDefault="00B70422" w:rsidP="00D76C63">
            <w:pPr>
              <w:rPr>
                <w:rFonts w:asciiTheme="minorHAnsi" w:hAnsiTheme="minorHAnsi"/>
                <w:sz w:val="22"/>
                <w:szCs w:val="22"/>
              </w:rPr>
            </w:pPr>
            <w:r w:rsidRPr="00226E3E">
              <w:rPr>
                <w:rFonts w:asciiTheme="minorHAnsi" w:hAnsiTheme="minorHAnsi"/>
                <w:sz w:val="22"/>
                <w:szCs w:val="22"/>
              </w:rPr>
              <w:t>MGMT20129</w:t>
            </w:r>
          </w:p>
        </w:tc>
        <w:tc>
          <w:tcPr>
            <w:tcW w:w="7054" w:type="dxa"/>
          </w:tcPr>
          <w:p w:rsidR="00B70422" w:rsidRPr="00226E3E" w:rsidRDefault="00B70422" w:rsidP="00D76C63">
            <w:pPr>
              <w:rPr>
                <w:rFonts w:ascii="Calibri" w:hAnsi="Calibri"/>
                <w:sz w:val="22"/>
                <w:szCs w:val="22"/>
              </w:rPr>
            </w:pPr>
            <w:r w:rsidRPr="00226E3E">
              <w:rPr>
                <w:rFonts w:ascii="Calibri" w:hAnsi="Calibri"/>
                <w:sz w:val="22"/>
                <w:szCs w:val="22"/>
              </w:rPr>
              <w:t>People and Organisations</w:t>
            </w:r>
          </w:p>
        </w:tc>
      </w:tr>
      <w:tr w:rsidR="00B70422" w:rsidRPr="007A14A4" w:rsidTr="00AE59C8">
        <w:tc>
          <w:tcPr>
            <w:tcW w:w="2018" w:type="dxa"/>
          </w:tcPr>
          <w:p w:rsidR="00B70422" w:rsidRPr="00226E3E" w:rsidRDefault="00B70422" w:rsidP="00D76C63">
            <w:pPr>
              <w:rPr>
                <w:rFonts w:asciiTheme="minorHAnsi" w:hAnsiTheme="minorHAnsi"/>
                <w:sz w:val="22"/>
                <w:szCs w:val="22"/>
              </w:rPr>
            </w:pPr>
            <w:r w:rsidRPr="00226E3E">
              <w:rPr>
                <w:rFonts w:asciiTheme="minorHAnsi" w:hAnsiTheme="minorHAnsi"/>
                <w:sz w:val="22"/>
                <w:szCs w:val="22"/>
              </w:rPr>
              <w:t>MGMT20130</w:t>
            </w:r>
          </w:p>
        </w:tc>
        <w:tc>
          <w:tcPr>
            <w:tcW w:w="7054" w:type="dxa"/>
          </w:tcPr>
          <w:p w:rsidR="00B70422" w:rsidRPr="00226E3E" w:rsidRDefault="00B70422" w:rsidP="00D76C63">
            <w:pPr>
              <w:rPr>
                <w:rFonts w:ascii="Calibri" w:hAnsi="Calibri"/>
                <w:sz w:val="22"/>
                <w:szCs w:val="22"/>
              </w:rPr>
            </w:pPr>
            <w:r w:rsidRPr="00226E3E">
              <w:rPr>
                <w:rFonts w:ascii="Calibri" w:hAnsi="Calibri"/>
                <w:sz w:val="22"/>
                <w:szCs w:val="22"/>
              </w:rPr>
              <w:t>Operations Management</w:t>
            </w:r>
          </w:p>
        </w:tc>
      </w:tr>
      <w:tr w:rsidR="00B70422" w:rsidRPr="007A14A4" w:rsidTr="00AE59C8">
        <w:tc>
          <w:tcPr>
            <w:tcW w:w="2018" w:type="dxa"/>
          </w:tcPr>
          <w:p w:rsidR="00B70422" w:rsidRPr="00226E3E" w:rsidRDefault="00B70422" w:rsidP="00D76C63">
            <w:pPr>
              <w:rPr>
                <w:rFonts w:asciiTheme="minorHAnsi" w:hAnsiTheme="minorHAnsi"/>
                <w:sz w:val="22"/>
                <w:szCs w:val="22"/>
              </w:rPr>
            </w:pPr>
            <w:r w:rsidRPr="00226E3E">
              <w:rPr>
                <w:rFonts w:asciiTheme="minorHAnsi" w:hAnsiTheme="minorHAnsi"/>
                <w:sz w:val="22"/>
                <w:szCs w:val="22"/>
              </w:rPr>
              <w:t>MGMT20131</w:t>
            </w:r>
          </w:p>
        </w:tc>
        <w:tc>
          <w:tcPr>
            <w:tcW w:w="7054" w:type="dxa"/>
          </w:tcPr>
          <w:p w:rsidR="00B70422" w:rsidRPr="00226E3E" w:rsidRDefault="00B70422" w:rsidP="00D76C63">
            <w:pPr>
              <w:rPr>
                <w:rFonts w:asciiTheme="minorHAnsi" w:hAnsiTheme="minorHAnsi"/>
                <w:sz w:val="22"/>
                <w:szCs w:val="22"/>
              </w:rPr>
            </w:pPr>
            <w:r w:rsidRPr="00226E3E">
              <w:rPr>
                <w:rFonts w:asciiTheme="minorHAnsi" w:hAnsiTheme="minorHAnsi"/>
                <w:sz w:val="22"/>
                <w:szCs w:val="22"/>
              </w:rPr>
              <w:t>Organisational Governance and Leadership</w:t>
            </w:r>
          </w:p>
        </w:tc>
      </w:tr>
      <w:tr w:rsidR="00B70422" w:rsidRPr="007A14A4" w:rsidTr="00AE59C8">
        <w:tc>
          <w:tcPr>
            <w:tcW w:w="2018" w:type="dxa"/>
          </w:tcPr>
          <w:p w:rsidR="00B70422" w:rsidRPr="00226E3E" w:rsidRDefault="00B70422" w:rsidP="00D76C63">
            <w:pPr>
              <w:rPr>
                <w:rFonts w:asciiTheme="minorHAnsi" w:hAnsiTheme="minorHAnsi"/>
                <w:sz w:val="22"/>
                <w:szCs w:val="22"/>
              </w:rPr>
            </w:pPr>
            <w:r w:rsidRPr="00226E3E">
              <w:rPr>
                <w:rFonts w:asciiTheme="minorHAnsi" w:hAnsiTheme="minorHAnsi"/>
                <w:sz w:val="22"/>
                <w:szCs w:val="22"/>
              </w:rPr>
              <w:t>MGMT20133</w:t>
            </w:r>
          </w:p>
        </w:tc>
        <w:tc>
          <w:tcPr>
            <w:tcW w:w="7054" w:type="dxa"/>
          </w:tcPr>
          <w:p w:rsidR="00B70422" w:rsidRPr="00226E3E" w:rsidRDefault="00B70422" w:rsidP="00D76C63">
            <w:pPr>
              <w:rPr>
                <w:rFonts w:ascii="Calibri" w:hAnsi="Calibri"/>
                <w:sz w:val="22"/>
                <w:szCs w:val="22"/>
              </w:rPr>
            </w:pPr>
            <w:r w:rsidRPr="00226E3E">
              <w:rPr>
                <w:rFonts w:ascii="Calibri" w:hAnsi="Calibri"/>
                <w:sz w:val="22"/>
                <w:szCs w:val="22"/>
              </w:rPr>
              <w:t>Strategic Business Management</w:t>
            </w:r>
          </w:p>
        </w:tc>
      </w:tr>
      <w:tr w:rsidR="00B70422" w:rsidRPr="007A14A4" w:rsidTr="00AE59C8">
        <w:tc>
          <w:tcPr>
            <w:tcW w:w="2018" w:type="dxa"/>
          </w:tcPr>
          <w:p w:rsidR="00B70422" w:rsidRPr="00226E3E" w:rsidRDefault="00B70422" w:rsidP="00D76C63">
            <w:pPr>
              <w:rPr>
                <w:rFonts w:asciiTheme="minorHAnsi" w:hAnsiTheme="minorHAnsi"/>
                <w:sz w:val="22"/>
                <w:szCs w:val="22"/>
              </w:rPr>
            </w:pPr>
            <w:r w:rsidRPr="00226E3E">
              <w:rPr>
                <w:rFonts w:asciiTheme="minorHAnsi" w:hAnsiTheme="minorHAnsi"/>
                <w:sz w:val="22"/>
                <w:szCs w:val="22"/>
              </w:rPr>
              <w:t>MGMT20134</w:t>
            </w:r>
          </w:p>
        </w:tc>
        <w:tc>
          <w:tcPr>
            <w:tcW w:w="7054" w:type="dxa"/>
          </w:tcPr>
          <w:p w:rsidR="00B70422" w:rsidRPr="00226E3E" w:rsidRDefault="00B70422" w:rsidP="00D76C63">
            <w:pPr>
              <w:rPr>
                <w:rFonts w:ascii="Calibri" w:hAnsi="Calibri"/>
                <w:sz w:val="22"/>
                <w:szCs w:val="22"/>
              </w:rPr>
            </w:pPr>
            <w:r w:rsidRPr="00226E3E">
              <w:rPr>
                <w:rFonts w:ascii="Calibri" w:hAnsi="Calibri"/>
                <w:sz w:val="22"/>
                <w:szCs w:val="22"/>
              </w:rPr>
              <w:t>Business Ethics and Sustainability</w:t>
            </w:r>
          </w:p>
        </w:tc>
      </w:tr>
      <w:tr w:rsidR="00B70422" w:rsidRPr="007A14A4" w:rsidTr="00AE59C8">
        <w:tc>
          <w:tcPr>
            <w:tcW w:w="2018" w:type="dxa"/>
          </w:tcPr>
          <w:p w:rsidR="00B70422" w:rsidRPr="00226E3E" w:rsidRDefault="00417B4A" w:rsidP="00D76C63">
            <w:pPr>
              <w:rPr>
                <w:rFonts w:asciiTheme="minorHAnsi" w:hAnsiTheme="minorHAnsi"/>
                <w:sz w:val="22"/>
                <w:szCs w:val="22"/>
              </w:rPr>
            </w:pPr>
            <w:r w:rsidRPr="00226E3E">
              <w:rPr>
                <w:rFonts w:asciiTheme="minorHAnsi" w:hAnsiTheme="minorHAnsi"/>
                <w:sz w:val="22"/>
                <w:szCs w:val="22"/>
              </w:rPr>
              <w:t>MGM</w:t>
            </w:r>
            <w:r w:rsidR="00B70422" w:rsidRPr="00226E3E">
              <w:rPr>
                <w:rFonts w:asciiTheme="minorHAnsi" w:hAnsiTheme="minorHAnsi"/>
                <w:sz w:val="22"/>
                <w:szCs w:val="22"/>
              </w:rPr>
              <w:t>T20135</w:t>
            </w:r>
          </w:p>
        </w:tc>
        <w:tc>
          <w:tcPr>
            <w:tcW w:w="7054" w:type="dxa"/>
          </w:tcPr>
          <w:p w:rsidR="00B70422" w:rsidRPr="00226E3E" w:rsidRDefault="00B70422" w:rsidP="00D76C63">
            <w:pPr>
              <w:rPr>
                <w:rFonts w:ascii="Calibri" w:hAnsi="Calibri"/>
                <w:sz w:val="22"/>
                <w:szCs w:val="22"/>
              </w:rPr>
            </w:pPr>
            <w:r w:rsidRPr="00226E3E">
              <w:rPr>
                <w:rFonts w:ascii="Calibri" w:hAnsi="Calibri"/>
                <w:sz w:val="22"/>
                <w:szCs w:val="22"/>
              </w:rPr>
              <w:t>Critical Thinking and Managerial Decision-Making</w:t>
            </w:r>
          </w:p>
        </w:tc>
      </w:tr>
      <w:tr w:rsidR="00B70422" w:rsidRPr="007A14A4" w:rsidTr="00AE59C8">
        <w:tc>
          <w:tcPr>
            <w:tcW w:w="2018" w:type="dxa"/>
          </w:tcPr>
          <w:p w:rsidR="00B70422" w:rsidRPr="00226E3E" w:rsidRDefault="00B70422" w:rsidP="00D76C63">
            <w:pPr>
              <w:rPr>
                <w:rFonts w:asciiTheme="minorHAnsi" w:hAnsiTheme="minorHAnsi"/>
                <w:sz w:val="22"/>
                <w:szCs w:val="22"/>
              </w:rPr>
            </w:pPr>
            <w:r w:rsidRPr="00226E3E">
              <w:rPr>
                <w:rFonts w:asciiTheme="minorHAnsi" w:hAnsiTheme="minorHAnsi"/>
                <w:sz w:val="22"/>
                <w:szCs w:val="22"/>
              </w:rPr>
              <w:t>MRKT20052</w:t>
            </w:r>
          </w:p>
        </w:tc>
        <w:tc>
          <w:tcPr>
            <w:tcW w:w="7054" w:type="dxa"/>
          </w:tcPr>
          <w:p w:rsidR="00B70422" w:rsidRPr="00226E3E" w:rsidRDefault="00B70422" w:rsidP="00D76C63">
            <w:pPr>
              <w:rPr>
                <w:rFonts w:ascii="Calibri" w:hAnsi="Calibri"/>
                <w:sz w:val="22"/>
                <w:szCs w:val="22"/>
              </w:rPr>
            </w:pPr>
            <w:r w:rsidRPr="00226E3E">
              <w:rPr>
                <w:rFonts w:ascii="Calibri" w:hAnsi="Calibri"/>
                <w:sz w:val="22"/>
                <w:szCs w:val="22"/>
              </w:rPr>
              <w:t>Advanced Marketing Management</w:t>
            </w:r>
          </w:p>
        </w:tc>
      </w:tr>
      <w:tr w:rsidR="00B70422" w:rsidRPr="007A14A4" w:rsidTr="00AE59C8">
        <w:tc>
          <w:tcPr>
            <w:tcW w:w="2018" w:type="dxa"/>
          </w:tcPr>
          <w:p w:rsidR="00B70422" w:rsidRPr="00226E3E" w:rsidRDefault="00B70422" w:rsidP="00D76C63">
            <w:pPr>
              <w:rPr>
                <w:rFonts w:asciiTheme="minorHAnsi" w:hAnsiTheme="minorHAnsi"/>
                <w:sz w:val="22"/>
                <w:szCs w:val="22"/>
              </w:rPr>
            </w:pPr>
            <w:r w:rsidRPr="00226E3E">
              <w:rPr>
                <w:rFonts w:asciiTheme="minorHAnsi" w:hAnsiTheme="minorHAnsi"/>
                <w:sz w:val="22"/>
                <w:szCs w:val="22"/>
              </w:rPr>
              <w:t>STAT20029</w:t>
            </w:r>
          </w:p>
        </w:tc>
        <w:tc>
          <w:tcPr>
            <w:tcW w:w="7054" w:type="dxa"/>
          </w:tcPr>
          <w:p w:rsidR="00B70422" w:rsidRPr="00226E3E" w:rsidRDefault="00B70422" w:rsidP="00D76C63">
            <w:pPr>
              <w:rPr>
                <w:rFonts w:ascii="Calibri" w:hAnsi="Calibri"/>
                <w:sz w:val="22"/>
                <w:szCs w:val="22"/>
              </w:rPr>
            </w:pPr>
            <w:r w:rsidRPr="00226E3E">
              <w:rPr>
                <w:rFonts w:ascii="Calibri" w:hAnsi="Calibri"/>
                <w:sz w:val="22"/>
                <w:szCs w:val="22"/>
              </w:rPr>
              <w:t>Statistics for Managerial Decisions / Statistics for Analytical Decisions</w:t>
            </w:r>
          </w:p>
        </w:tc>
      </w:tr>
    </w:tbl>
    <w:p w:rsidR="00B70422" w:rsidRPr="007A14A4" w:rsidRDefault="00B70422" w:rsidP="00A41B57">
      <w:pPr>
        <w:rPr>
          <w:rFonts w:ascii="Calibri" w:hAnsi="Calibri"/>
        </w:rPr>
      </w:pPr>
    </w:p>
    <w:p w:rsidR="00B70422" w:rsidRPr="007A14A4" w:rsidRDefault="00B70422" w:rsidP="00A41B57">
      <w:pPr>
        <w:rPr>
          <w:rFonts w:ascii="Calibri" w:hAnsi="Calibri"/>
        </w:rPr>
      </w:pPr>
    </w:p>
    <w:p w:rsidR="00B70422" w:rsidRPr="007A14A4" w:rsidRDefault="00B70422" w:rsidP="00A41B57">
      <w:pPr>
        <w:rPr>
          <w:rFonts w:ascii="Calibri" w:hAnsi="Calibri"/>
          <w:b/>
          <w:u w:val="single"/>
        </w:rPr>
      </w:pPr>
    </w:p>
    <w:p w:rsidR="00226E3E" w:rsidRPr="00226E3E" w:rsidRDefault="00A41B57" w:rsidP="00A41B57">
      <w:pPr>
        <w:rPr>
          <w:rFonts w:ascii="Calibri" w:hAnsi="Calibri"/>
          <w:b/>
          <w:sz w:val="28"/>
        </w:rPr>
      </w:pPr>
      <w:r w:rsidRPr="00226E3E">
        <w:rPr>
          <w:rFonts w:ascii="Calibri" w:hAnsi="Calibri"/>
          <w:b/>
          <w:sz w:val="28"/>
        </w:rPr>
        <w:t xml:space="preserve">APPENDIX </w:t>
      </w:r>
      <w:r w:rsidR="00B70422" w:rsidRPr="00226E3E">
        <w:rPr>
          <w:rFonts w:ascii="Calibri" w:hAnsi="Calibri"/>
          <w:b/>
          <w:sz w:val="28"/>
        </w:rPr>
        <w:t>C</w:t>
      </w:r>
    </w:p>
    <w:p w:rsidR="00226E3E" w:rsidRDefault="00226E3E" w:rsidP="00A41B57">
      <w:pPr>
        <w:rPr>
          <w:rFonts w:ascii="Calibri" w:hAnsi="Calibri"/>
          <w:b/>
        </w:rPr>
      </w:pPr>
    </w:p>
    <w:p w:rsidR="00A41B57" w:rsidRPr="007A14A4" w:rsidRDefault="00A41B57" w:rsidP="00A41B57">
      <w:pPr>
        <w:rPr>
          <w:rFonts w:ascii="Calibri" w:hAnsi="Calibri"/>
          <w:b/>
        </w:rPr>
      </w:pPr>
      <w:r w:rsidRPr="007A14A4">
        <w:rPr>
          <w:rFonts w:ascii="Calibri" w:hAnsi="Calibri"/>
          <w:b/>
        </w:rPr>
        <w:t xml:space="preserve">Fee Subsidy Table </w:t>
      </w:r>
      <w:r w:rsidR="00E4086D" w:rsidRPr="007A14A4">
        <w:rPr>
          <w:rFonts w:ascii="Calibri" w:hAnsi="Calibri"/>
          <w:b/>
        </w:rPr>
        <w:t>2016</w:t>
      </w:r>
    </w:p>
    <w:p w:rsidR="00A41B57" w:rsidRPr="007A14A4" w:rsidRDefault="00A41B57" w:rsidP="00A41B57">
      <w:pPr>
        <w:rPr>
          <w:rFonts w:ascii="Calibri" w:hAnsi="Calibri"/>
        </w:rPr>
      </w:pPr>
    </w:p>
    <w:p w:rsidR="00F849A6" w:rsidRPr="007A14A4" w:rsidRDefault="00F849A6" w:rsidP="00226E3E">
      <w:pPr>
        <w:rPr>
          <w:rFonts w:ascii="Calibri" w:hAnsi="Calibri"/>
          <w:sz w:val="22"/>
          <w:szCs w:val="22"/>
        </w:rPr>
      </w:pPr>
      <w:r w:rsidRPr="00226E3E">
        <w:rPr>
          <w:rFonts w:ascii="Calibri" w:hAnsi="Calibri"/>
          <w:sz w:val="22"/>
          <w:szCs w:val="22"/>
        </w:rPr>
        <w:t>Fee Subsidies apply for students</w:t>
      </w:r>
      <w:r w:rsidR="00226E3E">
        <w:rPr>
          <w:rFonts w:ascii="Calibri" w:hAnsi="Calibri"/>
          <w:sz w:val="22"/>
          <w:szCs w:val="22"/>
        </w:rPr>
        <w:t xml:space="preserve"> who are </w:t>
      </w:r>
      <w:r w:rsidRPr="007A14A4">
        <w:rPr>
          <w:rFonts w:ascii="Calibri" w:hAnsi="Calibri"/>
          <w:sz w:val="22"/>
          <w:szCs w:val="22"/>
        </w:rPr>
        <w:t>domestic students, i.e. Australian citizens, Australian permanent residents</w:t>
      </w:r>
      <w:r w:rsidR="00911C86" w:rsidRPr="007A14A4">
        <w:rPr>
          <w:rFonts w:ascii="Calibri" w:hAnsi="Calibri"/>
          <w:sz w:val="22"/>
          <w:szCs w:val="22"/>
        </w:rPr>
        <w:t>,</w:t>
      </w:r>
      <w:r w:rsidRPr="007A14A4">
        <w:rPr>
          <w:rFonts w:ascii="Calibri" w:hAnsi="Calibri"/>
          <w:sz w:val="22"/>
          <w:szCs w:val="22"/>
        </w:rPr>
        <w:t xml:space="preserve"> and New Zealand citizens</w:t>
      </w:r>
      <w:r w:rsidR="00B72763">
        <w:rPr>
          <w:rFonts w:ascii="Calibri" w:hAnsi="Calibri"/>
          <w:sz w:val="22"/>
          <w:szCs w:val="22"/>
        </w:rPr>
        <w:t>,</w:t>
      </w:r>
      <w:r w:rsidR="007C2046" w:rsidRPr="007A14A4">
        <w:rPr>
          <w:rFonts w:ascii="Calibri" w:hAnsi="Calibri"/>
          <w:sz w:val="22"/>
          <w:szCs w:val="22"/>
        </w:rPr>
        <w:t xml:space="preserve"> </w:t>
      </w:r>
      <w:r w:rsidR="00AB2F88" w:rsidRPr="007A14A4">
        <w:rPr>
          <w:rFonts w:ascii="Calibri" w:hAnsi="Calibri"/>
          <w:sz w:val="22"/>
          <w:szCs w:val="22"/>
        </w:rPr>
        <w:t>AND</w:t>
      </w:r>
    </w:p>
    <w:p w:rsidR="00F849A6" w:rsidRPr="007A14A4" w:rsidRDefault="00F849A6" w:rsidP="00226E3E">
      <w:pPr>
        <w:numPr>
          <w:ilvl w:val="0"/>
          <w:numId w:val="23"/>
        </w:numPr>
        <w:ind w:left="360"/>
        <w:rPr>
          <w:rFonts w:ascii="Calibri" w:hAnsi="Calibri"/>
          <w:sz w:val="21"/>
          <w:szCs w:val="21"/>
        </w:rPr>
      </w:pPr>
      <w:r w:rsidRPr="007A14A4">
        <w:rPr>
          <w:rFonts w:ascii="Calibri" w:hAnsi="Calibri"/>
          <w:sz w:val="21"/>
          <w:szCs w:val="21"/>
        </w:rPr>
        <w:t xml:space="preserve">enrolled in </w:t>
      </w:r>
      <w:r w:rsidR="00D42FDE" w:rsidRPr="007A14A4">
        <w:rPr>
          <w:rFonts w:ascii="Calibri" w:hAnsi="Calibri"/>
          <w:sz w:val="21"/>
          <w:szCs w:val="21"/>
        </w:rPr>
        <w:t>Start University Now (SUN)</w:t>
      </w:r>
      <w:r w:rsidR="00226E3E">
        <w:rPr>
          <w:rFonts w:ascii="Calibri" w:hAnsi="Calibri"/>
          <w:sz w:val="21"/>
          <w:szCs w:val="21"/>
        </w:rPr>
        <w:t>,</w:t>
      </w:r>
      <w:r w:rsidR="00AB2F88" w:rsidRPr="007A14A4">
        <w:rPr>
          <w:rFonts w:ascii="Calibri" w:hAnsi="Calibri"/>
          <w:sz w:val="21"/>
          <w:szCs w:val="21"/>
        </w:rPr>
        <w:t xml:space="preserve"> AND</w:t>
      </w:r>
    </w:p>
    <w:p w:rsidR="00F849A6" w:rsidRPr="007A14A4" w:rsidRDefault="00F849A6" w:rsidP="00226E3E">
      <w:pPr>
        <w:numPr>
          <w:ilvl w:val="0"/>
          <w:numId w:val="23"/>
        </w:numPr>
        <w:ind w:left="360"/>
        <w:rPr>
          <w:rFonts w:ascii="Calibri" w:hAnsi="Calibri"/>
          <w:sz w:val="21"/>
          <w:szCs w:val="21"/>
        </w:rPr>
      </w:pPr>
      <w:r w:rsidRPr="007A14A4">
        <w:rPr>
          <w:rFonts w:ascii="Calibri" w:hAnsi="Calibri"/>
          <w:sz w:val="21"/>
          <w:szCs w:val="21"/>
        </w:rPr>
        <w:t xml:space="preserve">studying </w:t>
      </w:r>
      <w:r w:rsidR="00ED67BE" w:rsidRPr="007A14A4">
        <w:rPr>
          <w:rFonts w:ascii="Calibri" w:hAnsi="Calibri"/>
          <w:sz w:val="21"/>
          <w:szCs w:val="21"/>
        </w:rPr>
        <w:t xml:space="preserve">on-campus </w:t>
      </w:r>
      <w:r w:rsidRPr="007A14A4">
        <w:rPr>
          <w:rFonts w:ascii="Calibri" w:hAnsi="Calibri"/>
          <w:sz w:val="21"/>
          <w:szCs w:val="21"/>
        </w:rPr>
        <w:t xml:space="preserve">at </w:t>
      </w:r>
      <w:r w:rsidR="00ED67BE" w:rsidRPr="007A14A4">
        <w:rPr>
          <w:rFonts w:ascii="Calibri" w:hAnsi="Calibri"/>
          <w:sz w:val="21"/>
          <w:szCs w:val="21"/>
        </w:rPr>
        <w:t xml:space="preserve">Brisbane, </w:t>
      </w:r>
      <w:r w:rsidRPr="007A14A4">
        <w:rPr>
          <w:rFonts w:ascii="Calibri" w:hAnsi="Calibri"/>
          <w:sz w:val="21"/>
          <w:szCs w:val="21"/>
        </w:rPr>
        <w:t>Bundaberg, Gladstone, Mackay</w:t>
      </w:r>
      <w:r w:rsidR="00ED67BE" w:rsidRPr="007A14A4">
        <w:rPr>
          <w:rFonts w:ascii="Calibri" w:hAnsi="Calibri"/>
          <w:sz w:val="21"/>
          <w:szCs w:val="21"/>
        </w:rPr>
        <w:t xml:space="preserve">, Melbourne, Noosa, </w:t>
      </w:r>
      <w:r w:rsidRPr="007A14A4">
        <w:rPr>
          <w:rFonts w:ascii="Calibri" w:hAnsi="Calibri"/>
          <w:sz w:val="21"/>
          <w:szCs w:val="21"/>
        </w:rPr>
        <w:t>Rockhampton</w:t>
      </w:r>
      <w:r w:rsidR="00ED67BE" w:rsidRPr="007A14A4">
        <w:rPr>
          <w:rFonts w:ascii="Calibri" w:hAnsi="Calibri"/>
          <w:sz w:val="21"/>
          <w:szCs w:val="21"/>
        </w:rPr>
        <w:t xml:space="preserve"> or Sydney, </w:t>
      </w:r>
      <w:r w:rsidRPr="007A14A4">
        <w:rPr>
          <w:rFonts w:ascii="Calibri" w:hAnsi="Calibri"/>
          <w:sz w:val="21"/>
          <w:szCs w:val="21"/>
        </w:rPr>
        <w:t xml:space="preserve">or </w:t>
      </w:r>
      <w:r w:rsidR="00ED67BE" w:rsidRPr="007A14A4">
        <w:rPr>
          <w:rFonts w:ascii="Calibri" w:hAnsi="Calibri"/>
          <w:sz w:val="21"/>
          <w:szCs w:val="21"/>
        </w:rPr>
        <w:t xml:space="preserve">studying </w:t>
      </w:r>
      <w:r w:rsidR="009155A1" w:rsidRPr="007A14A4">
        <w:rPr>
          <w:rFonts w:ascii="Calibri" w:hAnsi="Calibri"/>
          <w:sz w:val="21"/>
          <w:szCs w:val="21"/>
        </w:rPr>
        <w:t>by Distance Education</w:t>
      </w:r>
      <w:r w:rsidR="00226E3E">
        <w:rPr>
          <w:rFonts w:ascii="Calibri" w:hAnsi="Calibri"/>
          <w:sz w:val="21"/>
          <w:szCs w:val="21"/>
        </w:rPr>
        <w:t>,</w:t>
      </w:r>
      <w:r w:rsidR="007C2046" w:rsidRPr="007A14A4">
        <w:rPr>
          <w:rFonts w:ascii="Calibri" w:hAnsi="Calibri"/>
          <w:sz w:val="21"/>
          <w:szCs w:val="21"/>
        </w:rPr>
        <w:t xml:space="preserve"> </w:t>
      </w:r>
      <w:r w:rsidR="008009B1" w:rsidRPr="007A14A4">
        <w:rPr>
          <w:rFonts w:ascii="Calibri" w:hAnsi="Calibri"/>
          <w:sz w:val="21"/>
          <w:szCs w:val="21"/>
        </w:rPr>
        <w:t>AND</w:t>
      </w:r>
    </w:p>
    <w:p w:rsidR="00F849A6" w:rsidRPr="007A14A4" w:rsidRDefault="00F849A6" w:rsidP="00226E3E">
      <w:pPr>
        <w:numPr>
          <w:ilvl w:val="0"/>
          <w:numId w:val="23"/>
        </w:numPr>
        <w:ind w:left="360"/>
        <w:rPr>
          <w:rFonts w:ascii="Calibri" w:hAnsi="Calibri"/>
          <w:sz w:val="21"/>
          <w:szCs w:val="21"/>
        </w:rPr>
      </w:pPr>
      <w:proofErr w:type="gramStart"/>
      <w:r w:rsidRPr="007A14A4">
        <w:rPr>
          <w:rFonts w:ascii="Calibri" w:hAnsi="Calibri"/>
          <w:sz w:val="21"/>
          <w:szCs w:val="21"/>
        </w:rPr>
        <w:t>enrolled</w:t>
      </w:r>
      <w:proofErr w:type="gramEnd"/>
      <w:r w:rsidRPr="007A14A4">
        <w:rPr>
          <w:rFonts w:ascii="Calibri" w:hAnsi="Calibri"/>
          <w:sz w:val="21"/>
          <w:szCs w:val="21"/>
        </w:rPr>
        <w:t xml:space="preserve"> in undergraduate </w:t>
      </w:r>
      <w:r w:rsidR="001504E7" w:rsidRPr="007A14A4">
        <w:rPr>
          <w:rFonts w:ascii="Calibri" w:hAnsi="Calibri"/>
          <w:sz w:val="21"/>
          <w:szCs w:val="21"/>
        </w:rPr>
        <w:t xml:space="preserve">level </w:t>
      </w:r>
      <w:r w:rsidRPr="007A14A4">
        <w:rPr>
          <w:rFonts w:ascii="Calibri" w:hAnsi="Calibri"/>
          <w:sz w:val="21"/>
          <w:szCs w:val="21"/>
        </w:rPr>
        <w:t>course</w:t>
      </w:r>
      <w:r w:rsidR="00271AB2" w:rsidRPr="007A14A4">
        <w:rPr>
          <w:rFonts w:ascii="Calibri" w:hAnsi="Calibri"/>
          <w:sz w:val="21"/>
          <w:szCs w:val="21"/>
        </w:rPr>
        <w:t>s</w:t>
      </w:r>
      <w:r w:rsidR="004D6851">
        <w:rPr>
          <w:rFonts w:ascii="Calibri" w:hAnsi="Calibri"/>
          <w:sz w:val="21"/>
          <w:szCs w:val="21"/>
        </w:rPr>
        <w:t>.</w:t>
      </w:r>
    </w:p>
    <w:p w:rsidR="00966AC1" w:rsidRPr="007A14A4" w:rsidRDefault="00966AC1" w:rsidP="00966AC1">
      <w:pPr>
        <w:rPr>
          <w:rFonts w:ascii="Calibri" w:hAnsi="Calibri"/>
          <w:sz w:val="22"/>
          <w:szCs w:val="22"/>
        </w:rPr>
      </w:pPr>
    </w:p>
    <w:p w:rsidR="00F849A6" w:rsidRPr="007A14A4" w:rsidRDefault="00F849A6" w:rsidP="00F849A6">
      <w:pPr>
        <w:rPr>
          <w:rFonts w:ascii="Calibri" w:hAnsi="Calibri"/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3119"/>
        <w:gridCol w:w="1701"/>
        <w:gridCol w:w="1701"/>
        <w:gridCol w:w="2347"/>
      </w:tblGrid>
      <w:tr w:rsidR="001E610C" w:rsidRPr="007A14A4" w:rsidTr="00E81CA1"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849A6" w:rsidRPr="00226E3E" w:rsidRDefault="00F849A6" w:rsidP="00F849A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26E3E">
              <w:rPr>
                <w:rFonts w:ascii="Calibri" w:hAnsi="Calibri" w:cs="Arial"/>
                <w:b/>
                <w:sz w:val="22"/>
                <w:szCs w:val="22"/>
              </w:rPr>
              <w:t>Career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F849A6" w:rsidRPr="00226E3E" w:rsidRDefault="00F849A6" w:rsidP="00F849A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26E3E">
              <w:rPr>
                <w:rFonts w:ascii="Calibri" w:hAnsi="Calibri" w:cs="Arial"/>
                <w:b/>
                <w:sz w:val="22"/>
                <w:szCs w:val="22"/>
              </w:rPr>
              <w:t>Program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849A6" w:rsidRPr="00226E3E" w:rsidRDefault="00F849A6" w:rsidP="007C395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26E3E">
              <w:rPr>
                <w:rFonts w:ascii="Calibri" w:hAnsi="Calibri" w:cs="Arial"/>
                <w:b/>
                <w:sz w:val="22"/>
                <w:szCs w:val="22"/>
              </w:rPr>
              <w:t>Schedule Fee per 6 unit of credit course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849A6" w:rsidRPr="00226E3E" w:rsidRDefault="00F849A6" w:rsidP="007C395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26E3E">
              <w:rPr>
                <w:rFonts w:ascii="Calibri" w:hAnsi="Calibri" w:cs="Arial"/>
                <w:b/>
                <w:sz w:val="22"/>
                <w:szCs w:val="22"/>
              </w:rPr>
              <w:t>FEE SUBSIDY</w:t>
            </w:r>
          </w:p>
        </w:tc>
        <w:tc>
          <w:tcPr>
            <w:tcW w:w="2347" w:type="dxa"/>
            <w:tcBorders>
              <w:bottom w:val="single" w:sz="4" w:space="0" w:color="auto"/>
            </w:tcBorders>
            <w:vAlign w:val="center"/>
          </w:tcPr>
          <w:p w:rsidR="00F849A6" w:rsidRPr="00226E3E" w:rsidRDefault="00F849A6" w:rsidP="007C395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26E3E">
              <w:rPr>
                <w:rFonts w:ascii="Calibri" w:hAnsi="Calibri" w:cs="Arial"/>
                <w:b/>
                <w:sz w:val="22"/>
                <w:szCs w:val="22"/>
              </w:rPr>
              <w:t>Fee per 6 unit of credit  course after subsidy</w:t>
            </w:r>
          </w:p>
        </w:tc>
      </w:tr>
      <w:tr w:rsidR="00D01B8C" w:rsidRPr="007A14A4" w:rsidTr="00E81CA1">
        <w:tc>
          <w:tcPr>
            <w:tcW w:w="1418" w:type="dxa"/>
            <w:tcBorders>
              <w:bottom w:val="nil"/>
            </w:tcBorders>
            <w:vAlign w:val="center"/>
          </w:tcPr>
          <w:p w:rsidR="00D01B8C" w:rsidRPr="00226E3E" w:rsidRDefault="00D01B8C" w:rsidP="00F849A6">
            <w:pPr>
              <w:rPr>
                <w:rFonts w:ascii="Calibri" w:hAnsi="Calibri"/>
                <w:b/>
                <w:sz w:val="22"/>
                <w:szCs w:val="22"/>
              </w:rPr>
            </w:pPr>
            <w:r w:rsidRPr="00226E3E">
              <w:rPr>
                <w:rFonts w:ascii="Calibri" w:hAnsi="Calibri"/>
                <w:b/>
                <w:sz w:val="22"/>
                <w:szCs w:val="22"/>
              </w:rPr>
              <w:t>Non Award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1B8C" w:rsidRPr="00226E3E" w:rsidRDefault="00D01B8C" w:rsidP="00D01B8C">
            <w:pPr>
              <w:rPr>
                <w:rFonts w:ascii="Calibri" w:hAnsi="Calibri"/>
                <w:sz w:val="22"/>
                <w:szCs w:val="22"/>
              </w:rPr>
            </w:pPr>
            <w:r w:rsidRPr="00226E3E">
              <w:rPr>
                <w:rFonts w:ascii="Calibri" w:hAnsi="Calibri"/>
                <w:b/>
                <w:sz w:val="22"/>
                <w:szCs w:val="22"/>
              </w:rPr>
              <w:t>Start University Now (SUN)*</w:t>
            </w:r>
          </w:p>
        </w:tc>
      </w:tr>
      <w:tr w:rsidR="0016687C" w:rsidRPr="007A14A4" w:rsidTr="00E81CA1"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:rsidR="0016687C" w:rsidRPr="00226E3E" w:rsidRDefault="0016687C" w:rsidP="00F849A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CA1" w:rsidRDefault="00AE1908" w:rsidP="00E81CA1">
            <w:pPr>
              <w:rPr>
                <w:rFonts w:ascii="Calibri" w:hAnsi="Calibri"/>
                <w:sz w:val="22"/>
                <w:szCs w:val="22"/>
              </w:rPr>
            </w:pPr>
            <w:r w:rsidRPr="00E81CA1">
              <w:rPr>
                <w:rFonts w:ascii="Calibri" w:hAnsi="Calibri"/>
                <w:sz w:val="22"/>
                <w:szCs w:val="22"/>
              </w:rPr>
              <w:t>6 u</w:t>
            </w:r>
            <w:r w:rsidR="00226E3E" w:rsidRPr="00E81CA1">
              <w:rPr>
                <w:rFonts w:ascii="Calibri" w:hAnsi="Calibri"/>
                <w:sz w:val="22"/>
                <w:szCs w:val="22"/>
              </w:rPr>
              <w:t>nit of</w:t>
            </w:r>
            <w:r w:rsidRPr="00E81CA1">
              <w:rPr>
                <w:rFonts w:ascii="Calibri" w:hAnsi="Calibri"/>
                <w:sz w:val="22"/>
                <w:szCs w:val="22"/>
              </w:rPr>
              <w:t xml:space="preserve"> credit courses</w:t>
            </w:r>
          </w:p>
          <w:p w:rsidR="0016687C" w:rsidRPr="00E81CA1" w:rsidRDefault="00AE1908" w:rsidP="00E81CA1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00E81CA1">
              <w:rPr>
                <w:rFonts w:ascii="Calibri" w:hAnsi="Calibri"/>
                <w:sz w:val="22"/>
                <w:szCs w:val="22"/>
              </w:rPr>
              <w:t>all disciplines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6687C" w:rsidRPr="00226E3E" w:rsidRDefault="00E81CA1" w:rsidP="00364DC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1521 - 3366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6687C" w:rsidRPr="00226E3E" w:rsidRDefault="00E81CA1" w:rsidP="00CE6935">
            <w:pPr>
              <w:ind w:left="39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1146 - 2991</w:t>
            </w:r>
          </w:p>
        </w:tc>
        <w:tc>
          <w:tcPr>
            <w:tcW w:w="2347" w:type="dxa"/>
            <w:tcBorders>
              <w:bottom w:val="single" w:sz="4" w:space="0" w:color="auto"/>
            </w:tcBorders>
            <w:vAlign w:val="center"/>
          </w:tcPr>
          <w:p w:rsidR="0016687C" w:rsidRPr="00226E3E" w:rsidRDefault="004D6851" w:rsidP="0055182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26E3E">
              <w:rPr>
                <w:rFonts w:ascii="Calibri" w:hAnsi="Calibri"/>
                <w:sz w:val="22"/>
                <w:szCs w:val="22"/>
              </w:rPr>
              <w:t>375</w:t>
            </w:r>
          </w:p>
        </w:tc>
      </w:tr>
    </w:tbl>
    <w:p w:rsidR="00545B18" w:rsidRPr="007A14A4" w:rsidRDefault="00545B18" w:rsidP="0017409C">
      <w:pPr>
        <w:rPr>
          <w:rFonts w:ascii="Calibri" w:hAnsi="Calibri"/>
          <w:sz w:val="16"/>
          <w:szCs w:val="16"/>
        </w:rPr>
      </w:pPr>
    </w:p>
    <w:p w:rsidR="008727D3" w:rsidRPr="00ED67BE" w:rsidRDefault="0006774D" w:rsidP="0017409C">
      <w:pPr>
        <w:rPr>
          <w:rFonts w:asciiTheme="minorHAnsi" w:hAnsiTheme="minorHAnsi" w:cstheme="minorHAnsi"/>
          <w:sz w:val="22"/>
          <w:szCs w:val="22"/>
        </w:rPr>
      </w:pPr>
      <w:r w:rsidRPr="007A14A4">
        <w:rPr>
          <w:rFonts w:ascii="Calibri" w:hAnsi="Calibri"/>
          <w:sz w:val="22"/>
          <w:szCs w:val="22"/>
        </w:rPr>
        <w:t xml:space="preserve">*Selected courses only as </w:t>
      </w:r>
      <w:r w:rsidR="001504E7" w:rsidRPr="007A14A4">
        <w:rPr>
          <w:rFonts w:ascii="Calibri" w:hAnsi="Calibri"/>
          <w:sz w:val="22"/>
          <w:szCs w:val="22"/>
        </w:rPr>
        <w:t xml:space="preserve">published </w:t>
      </w:r>
      <w:r w:rsidRPr="007A14A4">
        <w:rPr>
          <w:rFonts w:ascii="Calibri" w:hAnsi="Calibri"/>
          <w:sz w:val="22"/>
          <w:szCs w:val="22"/>
        </w:rPr>
        <w:t xml:space="preserve">on the SUN </w:t>
      </w:r>
      <w:r w:rsidR="001504E7" w:rsidRPr="007A14A4">
        <w:rPr>
          <w:rFonts w:ascii="Calibri" w:hAnsi="Calibri"/>
          <w:sz w:val="22"/>
          <w:szCs w:val="22"/>
        </w:rPr>
        <w:t xml:space="preserve">(Start Uni Now) </w:t>
      </w:r>
      <w:r w:rsidRPr="007A14A4">
        <w:rPr>
          <w:rFonts w:ascii="Calibri" w:hAnsi="Calibri"/>
          <w:sz w:val="22"/>
          <w:szCs w:val="22"/>
        </w:rPr>
        <w:t xml:space="preserve">web site located at </w:t>
      </w:r>
      <w:hyperlink r:id="rId20" w:history="1">
        <w:r w:rsidR="00ED67BE" w:rsidRPr="007A14A4">
          <w:rPr>
            <w:rStyle w:val="Hyperlink"/>
            <w:rFonts w:asciiTheme="minorHAnsi" w:hAnsiTheme="minorHAnsi" w:cstheme="minorHAnsi"/>
            <w:sz w:val="22"/>
            <w:szCs w:val="22"/>
          </w:rPr>
          <w:t>https://www.cqu.edu.au/courses-and-programs/study-areas/work-and-study-preparation/sun/what-start-uni-now-sun-courses-can-i-study</w:t>
        </w:r>
      </w:hyperlink>
    </w:p>
    <w:p w:rsidR="00ED67BE" w:rsidRDefault="00ED67BE" w:rsidP="0017409C">
      <w:pPr>
        <w:rPr>
          <w:rFonts w:ascii="Calibri" w:hAnsi="Calibri"/>
          <w:sz w:val="22"/>
          <w:szCs w:val="22"/>
        </w:rPr>
      </w:pPr>
    </w:p>
    <w:p w:rsidR="00E44490" w:rsidRPr="00EA2292" w:rsidRDefault="00E44490" w:rsidP="0017409C">
      <w:pPr>
        <w:rPr>
          <w:rFonts w:ascii="Calibri" w:hAnsi="Calibri"/>
        </w:rPr>
      </w:pPr>
    </w:p>
    <w:p w:rsidR="00EA2292" w:rsidRPr="00EA2292" w:rsidRDefault="00EA2292" w:rsidP="0017409C">
      <w:pPr>
        <w:rPr>
          <w:rFonts w:ascii="Calibri" w:hAnsi="Calibri"/>
        </w:rPr>
      </w:pPr>
    </w:p>
    <w:sectPr w:rsidR="00EA2292" w:rsidRPr="00EA2292" w:rsidSect="00A122BD">
      <w:headerReference w:type="default" r:id="rId21"/>
      <w:footerReference w:type="default" r:id="rId22"/>
      <w:endnotePr>
        <w:numFmt w:val="decimal"/>
      </w:endnotePr>
      <w:pgSz w:w="11906" w:h="16838" w:code="9"/>
      <w:pgMar w:top="567" w:right="720" w:bottom="567" w:left="72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337" w:rsidRDefault="00B87337">
      <w:r>
        <w:separator/>
      </w:r>
    </w:p>
  </w:endnote>
  <w:endnote w:type="continuationSeparator" w:id="0">
    <w:p w:rsidR="00B87337" w:rsidRDefault="00B87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337" w:rsidRPr="008366C6" w:rsidRDefault="00B87337" w:rsidP="002D6FD8">
    <w:pPr>
      <w:pStyle w:val="Footer"/>
      <w:tabs>
        <w:tab w:val="clear" w:pos="4153"/>
        <w:tab w:val="clear" w:pos="8306"/>
        <w:tab w:val="right" w:pos="10466"/>
      </w:tabs>
      <w:rPr>
        <w:rFonts w:ascii="Calibri" w:hAnsi="Calibri" w:cs="Calibri"/>
        <w:sz w:val="16"/>
        <w:szCs w:val="16"/>
      </w:rPr>
    </w:pPr>
    <w:r w:rsidRPr="008366C6">
      <w:rPr>
        <w:rFonts w:ascii="Calibri" w:hAnsi="Calibri" w:cs="Calibri"/>
        <w:sz w:val="16"/>
        <w:szCs w:val="16"/>
      </w:rPr>
      <w:t xml:space="preserve">CQUniversity Australia </w:t>
    </w:r>
    <w:r w:rsidR="001735BA">
      <w:rPr>
        <w:rFonts w:ascii="Calibri" w:hAnsi="Calibri" w:cs="Calibri"/>
        <w:sz w:val="16"/>
        <w:szCs w:val="16"/>
      </w:rPr>
      <w:t xml:space="preserve">2016 </w:t>
    </w:r>
    <w:r w:rsidRPr="008366C6">
      <w:rPr>
        <w:rFonts w:ascii="Calibri" w:hAnsi="Calibri" w:cs="Calibri"/>
        <w:sz w:val="16"/>
        <w:szCs w:val="16"/>
      </w:rPr>
      <w:t>Tuition Fees Schedule – Domestic students</w:t>
    </w:r>
    <w:r w:rsidR="00E53083">
      <w:rPr>
        <w:rFonts w:ascii="Calibri" w:hAnsi="Calibri" w:cs="Calibri"/>
        <w:sz w:val="16"/>
        <w:szCs w:val="16"/>
      </w:rPr>
      <w:t>_v</w:t>
    </w:r>
    <w:r w:rsidR="003A4389">
      <w:rPr>
        <w:rFonts w:ascii="Calibri" w:hAnsi="Calibri" w:cs="Calibri"/>
        <w:sz w:val="16"/>
        <w:szCs w:val="16"/>
      </w:rPr>
      <w:t>3</w:t>
    </w:r>
    <w:r>
      <w:rPr>
        <w:rFonts w:ascii="Calibri" w:hAnsi="Calibri" w:cs="Calibri"/>
        <w:sz w:val="16"/>
        <w:szCs w:val="16"/>
        <w:lang w:val="en-US"/>
      </w:rPr>
      <w:tab/>
    </w:r>
    <w:r w:rsidRPr="008366C6">
      <w:rPr>
        <w:rFonts w:ascii="Calibri" w:hAnsi="Calibri" w:cs="Calibri"/>
        <w:sz w:val="16"/>
        <w:szCs w:val="16"/>
        <w:lang w:val="en-US"/>
      </w:rPr>
      <w:t xml:space="preserve">Page </w:t>
    </w:r>
    <w:r w:rsidR="00864790" w:rsidRPr="008366C6">
      <w:rPr>
        <w:rFonts w:ascii="Calibri" w:hAnsi="Calibri" w:cs="Calibri"/>
        <w:sz w:val="16"/>
        <w:szCs w:val="16"/>
        <w:lang w:val="en-US"/>
      </w:rPr>
      <w:fldChar w:fldCharType="begin"/>
    </w:r>
    <w:r w:rsidRPr="008366C6">
      <w:rPr>
        <w:rFonts w:ascii="Calibri" w:hAnsi="Calibri" w:cs="Calibri"/>
        <w:sz w:val="16"/>
        <w:szCs w:val="16"/>
        <w:lang w:val="en-US"/>
      </w:rPr>
      <w:instrText xml:space="preserve"> PAGE </w:instrText>
    </w:r>
    <w:r w:rsidR="00864790" w:rsidRPr="008366C6">
      <w:rPr>
        <w:rFonts w:ascii="Calibri" w:hAnsi="Calibri" w:cs="Calibri"/>
        <w:sz w:val="16"/>
        <w:szCs w:val="16"/>
        <w:lang w:val="en-US"/>
      </w:rPr>
      <w:fldChar w:fldCharType="separate"/>
    </w:r>
    <w:r w:rsidR="00D36469">
      <w:rPr>
        <w:rFonts w:ascii="Calibri" w:hAnsi="Calibri" w:cs="Calibri"/>
        <w:noProof/>
        <w:sz w:val="16"/>
        <w:szCs w:val="16"/>
        <w:lang w:val="en-US"/>
      </w:rPr>
      <w:t>5</w:t>
    </w:r>
    <w:r w:rsidR="00864790" w:rsidRPr="008366C6">
      <w:rPr>
        <w:rFonts w:ascii="Calibri" w:hAnsi="Calibri" w:cs="Calibri"/>
        <w:sz w:val="16"/>
        <w:szCs w:val="16"/>
        <w:lang w:val="en-US"/>
      </w:rPr>
      <w:fldChar w:fldCharType="end"/>
    </w:r>
    <w:r w:rsidRPr="008366C6">
      <w:rPr>
        <w:rFonts w:ascii="Calibri" w:hAnsi="Calibri" w:cs="Calibri"/>
        <w:sz w:val="16"/>
        <w:szCs w:val="16"/>
        <w:lang w:val="en-US"/>
      </w:rPr>
      <w:t xml:space="preserve"> of </w:t>
    </w:r>
    <w:r w:rsidR="00864790" w:rsidRPr="008366C6">
      <w:rPr>
        <w:rFonts w:ascii="Calibri" w:hAnsi="Calibri" w:cs="Calibri"/>
        <w:sz w:val="16"/>
        <w:szCs w:val="16"/>
        <w:lang w:val="en-US"/>
      </w:rPr>
      <w:fldChar w:fldCharType="begin"/>
    </w:r>
    <w:r w:rsidRPr="008366C6">
      <w:rPr>
        <w:rFonts w:ascii="Calibri" w:hAnsi="Calibri" w:cs="Calibri"/>
        <w:sz w:val="16"/>
        <w:szCs w:val="16"/>
        <w:lang w:val="en-US"/>
      </w:rPr>
      <w:instrText xml:space="preserve"> NUMPAGES </w:instrText>
    </w:r>
    <w:r w:rsidR="00864790" w:rsidRPr="008366C6">
      <w:rPr>
        <w:rFonts w:ascii="Calibri" w:hAnsi="Calibri" w:cs="Calibri"/>
        <w:sz w:val="16"/>
        <w:szCs w:val="16"/>
        <w:lang w:val="en-US"/>
      </w:rPr>
      <w:fldChar w:fldCharType="separate"/>
    </w:r>
    <w:r w:rsidR="00D36469">
      <w:rPr>
        <w:rFonts w:ascii="Calibri" w:hAnsi="Calibri" w:cs="Calibri"/>
        <w:noProof/>
        <w:sz w:val="16"/>
        <w:szCs w:val="16"/>
        <w:lang w:val="en-US"/>
      </w:rPr>
      <w:t>5</w:t>
    </w:r>
    <w:r w:rsidR="00864790" w:rsidRPr="008366C6">
      <w:rPr>
        <w:rFonts w:ascii="Calibri" w:hAnsi="Calibri" w:cs="Calibri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337" w:rsidRDefault="00B87337">
      <w:r>
        <w:separator/>
      </w:r>
    </w:p>
  </w:footnote>
  <w:footnote w:type="continuationSeparator" w:id="0">
    <w:p w:rsidR="00B87337" w:rsidRDefault="00B87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851" w:rsidRPr="00E81CA1" w:rsidRDefault="004D6851" w:rsidP="004D6851">
    <w:pPr>
      <w:pStyle w:val="Header"/>
      <w:jc w:val="center"/>
      <w:rPr>
        <w:b/>
        <w:i/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04A95"/>
    <w:multiLevelType w:val="hybridMultilevel"/>
    <w:tmpl w:val="EF645088"/>
    <w:lvl w:ilvl="0" w:tplc="1B9236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A799B"/>
    <w:multiLevelType w:val="hybridMultilevel"/>
    <w:tmpl w:val="FCE4652C"/>
    <w:lvl w:ilvl="0" w:tplc="BCC6A694">
      <w:numFmt w:val="bullet"/>
      <w:lvlText w:val="-"/>
      <w:lvlJc w:val="left"/>
      <w:pPr>
        <w:ind w:left="39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20E05846"/>
    <w:multiLevelType w:val="hybridMultilevel"/>
    <w:tmpl w:val="3FFAD5F8"/>
    <w:lvl w:ilvl="0" w:tplc="3692E798">
      <w:numFmt w:val="bullet"/>
      <w:lvlText w:val="-"/>
      <w:lvlJc w:val="left"/>
      <w:pPr>
        <w:ind w:left="39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22484BA9"/>
    <w:multiLevelType w:val="hybridMultilevel"/>
    <w:tmpl w:val="931AF24A"/>
    <w:lvl w:ilvl="0" w:tplc="8F2AB50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sz w:val="22"/>
        <w:szCs w:val="22"/>
      </w:rPr>
    </w:lvl>
    <w:lvl w:ilvl="1" w:tplc="AB0C8F0C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sz w:val="18"/>
        <w:szCs w:val="18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92B29"/>
    <w:multiLevelType w:val="hybridMultilevel"/>
    <w:tmpl w:val="DD26BE64"/>
    <w:lvl w:ilvl="0" w:tplc="B1EE750E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sz w:val="2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6507F"/>
    <w:multiLevelType w:val="hybridMultilevel"/>
    <w:tmpl w:val="F47CF290"/>
    <w:lvl w:ilvl="0" w:tplc="B1EE750E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sz w:val="21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301C6C54"/>
    <w:multiLevelType w:val="hybridMultilevel"/>
    <w:tmpl w:val="5E1855C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E34A7"/>
    <w:multiLevelType w:val="hybridMultilevel"/>
    <w:tmpl w:val="6B4EF2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72350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8B1D94"/>
    <w:multiLevelType w:val="hybridMultilevel"/>
    <w:tmpl w:val="D6C6047E"/>
    <w:lvl w:ilvl="0" w:tplc="C8A60B68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581B90"/>
    <w:multiLevelType w:val="hybridMultilevel"/>
    <w:tmpl w:val="36EC5CDA"/>
    <w:lvl w:ilvl="0" w:tplc="2216106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sz w:val="18"/>
        <w:szCs w:val="18"/>
      </w:rPr>
    </w:lvl>
    <w:lvl w:ilvl="1" w:tplc="F4808E88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sz w:val="18"/>
        <w:szCs w:val="18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97E43"/>
    <w:multiLevelType w:val="hybridMultilevel"/>
    <w:tmpl w:val="3F82A8B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DE4C23"/>
    <w:multiLevelType w:val="hybridMultilevel"/>
    <w:tmpl w:val="5A0863A2"/>
    <w:lvl w:ilvl="0" w:tplc="3C723506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160867"/>
    <w:multiLevelType w:val="hybridMultilevel"/>
    <w:tmpl w:val="D6F4D852"/>
    <w:lvl w:ilvl="0" w:tplc="98DEFCB8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4B582D5A"/>
    <w:multiLevelType w:val="hybridMultilevel"/>
    <w:tmpl w:val="37563D3A"/>
    <w:lvl w:ilvl="0" w:tplc="2A7C61B6">
      <w:start w:val="5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C090001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sz w:val="18"/>
        <w:szCs w:val="18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20834"/>
    <w:multiLevelType w:val="hybridMultilevel"/>
    <w:tmpl w:val="C632102C"/>
    <w:lvl w:ilvl="0" w:tplc="41AE36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040945"/>
    <w:multiLevelType w:val="hybridMultilevel"/>
    <w:tmpl w:val="28E2B60C"/>
    <w:lvl w:ilvl="0" w:tplc="19149560">
      <w:start w:val="201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FD02C98"/>
    <w:multiLevelType w:val="hybridMultilevel"/>
    <w:tmpl w:val="136A0850"/>
    <w:lvl w:ilvl="0" w:tplc="C23E763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0A0A1D"/>
    <w:multiLevelType w:val="hybridMultilevel"/>
    <w:tmpl w:val="43FA5636"/>
    <w:lvl w:ilvl="0" w:tplc="181C4C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385FCB"/>
    <w:multiLevelType w:val="hybridMultilevel"/>
    <w:tmpl w:val="8ECE1D2A"/>
    <w:lvl w:ilvl="0" w:tplc="3288F8AE">
      <w:start w:val="5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9F118C"/>
    <w:multiLevelType w:val="hybridMultilevel"/>
    <w:tmpl w:val="1C2C4E10"/>
    <w:lvl w:ilvl="0" w:tplc="36549590">
      <w:numFmt w:val="bullet"/>
      <w:lvlText w:val="-"/>
      <w:lvlJc w:val="left"/>
      <w:pPr>
        <w:ind w:left="39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0" w15:restartNumberingAfterBreak="0">
    <w:nsid w:val="6D9404BE"/>
    <w:multiLevelType w:val="hybridMultilevel"/>
    <w:tmpl w:val="14D6BC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DC3040"/>
    <w:multiLevelType w:val="hybridMultilevel"/>
    <w:tmpl w:val="71AAFCCE"/>
    <w:lvl w:ilvl="0" w:tplc="3288F8AE">
      <w:start w:val="5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515A55"/>
    <w:multiLevelType w:val="hybridMultilevel"/>
    <w:tmpl w:val="C798C2B4"/>
    <w:lvl w:ilvl="0" w:tplc="C8A60B6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16"/>
  </w:num>
  <w:num w:numId="5">
    <w:abstractNumId w:val="9"/>
  </w:num>
  <w:num w:numId="6">
    <w:abstractNumId w:val="7"/>
  </w:num>
  <w:num w:numId="7">
    <w:abstractNumId w:val="2"/>
  </w:num>
  <w:num w:numId="8">
    <w:abstractNumId w:val="1"/>
  </w:num>
  <w:num w:numId="9">
    <w:abstractNumId w:val="22"/>
  </w:num>
  <w:num w:numId="10">
    <w:abstractNumId w:val="21"/>
  </w:num>
  <w:num w:numId="11">
    <w:abstractNumId w:val="18"/>
  </w:num>
  <w:num w:numId="12">
    <w:abstractNumId w:val="8"/>
  </w:num>
  <w:num w:numId="13">
    <w:abstractNumId w:val="10"/>
  </w:num>
  <w:num w:numId="14">
    <w:abstractNumId w:val="6"/>
  </w:num>
  <w:num w:numId="15">
    <w:abstractNumId w:val="14"/>
  </w:num>
  <w:num w:numId="16">
    <w:abstractNumId w:val="15"/>
  </w:num>
  <w:num w:numId="17">
    <w:abstractNumId w:val="3"/>
  </w:num>
  <w:num w:numId="18">
    <w:abstractNumId w:val="19"/>
  </w:num>
  <w:num w:numId="19">
    <w:abstractNumId w:val="20"/>
  </w:num>
  <w:num w:numId="20">
    <w:abstractNumId w:val="12"/>
  </w:num>
  <w:num w:numId="21">
    <w:abstractNumId w:val="5"/>
  </w:num>
  <w:num w:numId="22">
    <w:abstractNumId w:val="4"/>
  </w:num>
  <w:num w:numId="23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6DF"/>
    <w:rsid w:val="00001F3B"/>
    <w:rsid w:val="00002D92"/>
    <w:rsid w:val="00003D0A"/>
    <w:rsid w:val="00005768"/>
    <w:rsid w:val="000059B8"/>
    <w:rsid w:val="00005FBD"/>
    <w:rsid w:val="000072AD"/>
    <w:rsid w:val="0001320C"/>
    <w:rsid w:val="00015752"/>
    <w:rsid w:val="00015C40"/>
    <w:rsid w:val="000165C7"/>
    <w:rsid w:val="00017757"/>
    <w:rsid w:val="000216CB"/>
    <w:rsid w:val="000255AD"/>
    <w:rsid w:val="00026EB1"/>
    <w:rsid w:val="00032310"/>
    <w:rsid w:val="0003245E"/>
    <w:rsid w:val="00034279"/>
    <w:rsid w:val="00034AA7"/>
    <w:rsid w:val="00034FC2"/>
    <w:rsid w:val="00036DDE"/>
    <w:rsid w:val="00037765"/>
    <w:rsid w:val="00050AF1"/>
    <w:rsid w:val="00050C6D"/>
    <w:rsid w:val="0005240F"/>
    <w:rsid w:val="000529A7"/>
    <w:rsid w:val="00053785"/>
    <w:rsid w:val="00053D6A"/>
    <w:rsid w:val="000565E7"/>
    <w:rsid w:val="00057DC3"/>
    <w:rsid w:val="0006735B"/>
    <w:rsid w:val="0006774D"/>
    <w:rsid w:val="00071E86"/>
    <w:rsid w:val="00072ACF"/>
    <w:rsid w:val="0007420F"/>
    <w:rsid w:val="00074ABE"/>
    <w:rsid w:val="000767F7"/>
    <w:rsid w:val="0007750B"/>
    <w:rsid w:val="0008194B"/>
    <w:rsid w:val="00081B8E"/>
    <w:rsid w:val="000822DC"/>
    <w:rsid w:val="00084222"/>
    <w:rsid w:val="00087554"/>
    <w:rsid w:val="00090409"/>
    <w:rsid w:val="000908B6"/>
    <w:rsid w:val="00092FE4"/>
    <w:rsid w:val="00093DD1"/>
    <w:rsid w:val="00093EBD"/>
    <w:rsid w:val="00097258"/>
    <w:rsid w:val="0009780D"/>
    <w:rsid w:val="000A079D"/>
    <w:rsid w:val="000A4994"/>
    <w:rsid w:val="000A5543"/>
    <w:rsid w:val="000B0ECF"/>
    <w:rsid w:val="000B1633"/>
    <w:rsid w:val="000B2B01"/>
    <w:rsid w:val="000B2DB3"/>
    <w:rsid w:val="000B3CBE"/>
    <w:rsid w:val="000B6EE0"/>
    <w:rsid w:val="000B7754"/>
    <w:rsid w:val="000C1078"/>
    <w:rsid w:val="000C5733"/>
    <w:rsid w:val="000D269A"/>
    <w:rsid w:val="000D33B4"/>
    <w:rsid w:val="000D3428"/>
    <w:rsid w:val="000D3612"/>
    <w:rsid w:val="000D5CB4"/>
    <w:rsid w:val="000D6F60"/>
    <w:rsid w:val="000E1682"/>
    <w:rsid w:val="000E1AE0"/>
    <w:rsid w:val="000E1D9A"/>
    <w:rsid w:val="000E2018"/>
    <w:rsid w:val="000E528F"/>
    <w:rsid w:val="000F1335"/>
    <w:rsid w:val="000F1C90"/>
    <w:rsid w:val="000F203A"/>
    <w:rsid w:val="000F2490"/>
    <w:rsid w:val="000F319E"/>
    <w:rsid w:val="000F3A52"/>
    <w:rsid w:val="000F4853"/>
    <w:rsid w:val="000F6DA6"/>
    <w:rsid w:val="000F7FE1"/>
    <w:rsid w:val="00102447"/>
    <w:rsid w:val="00102E02"/>
    <w:rsid w:val="0010400B"/>
    <w:rsid w:val="00104458"/>
    <w:rsid w:val="00104FF4"/>
    <w:rsid w:val="00105F4D"/>
    <w:rsid w:val="00110953"/>
    <w:rsid w:val="00111096"/>
    <w:rsid w:val="001114BF"/>
    <w:rsid w:val="0011212E"/>
    <w:rsid w:val="00113BF0"/>
    <w:rsid w:val="00115283"/>
    <w:rsid w:val="00120752"/>
    <w:rsid w:val="00121A31"/>
    <w:rsid w:val="00125BC4"/>
    <w:rsid w:val="0012624C"/>
    <w:rsid w:val="00130441"/>
    <w:rsid w:val="00134838"/>
    <w:rsid w:val="00134C40"/>
    <w:rsid w:val="0014189E"/>
    <w:rsid w:val="0014517C"/>
    <w:rsid w:val="001504E7"/>
    <w:rsid w:val="00150FB8"/>
    <w:rsid w:val="001545AC"/>
    <w:rsid w:val="00157F35"/>
    <w:rsid w:val="00160262"/>
    <w:rsid w:val="001624B2"/>
    <w:rsid w:val="00162994"/>
    <w:rsid w:val="001649D5"/>
    <w:rsid w:val="0016687C"/>
    <w:rsid w:val="0017086F"/>
    <w:rsid w:val="001726D2"/>
    <w:rsid w:val="00172BBB"/>
    <w:rsid w:val="00172E64"/>
    <w:rsid w:val="001735BA"/>
    <w:rsid w:val="0017409C"/>
    <w:rsid w:val="00174628"/>
    <w:rsid w:val="001762CC"/>
    <w:rsid w:val="001838C1"/>
    <w:rsid w:val="00184ED3"/>
    <w:rsid w:val="00185D4E"/>
    <w:rsid w:val="001914F9"/>
    <w:rsid w:val="0019273D"/>
    <w:rsid w:val="00196F6D"/>
    <w:rsid w:val="001976E5"/>
    <w:rsid w:val="001A039B"/>
    <w:rsid w:val="001A2159"/>
    <w:rsid w:val="001A2E81"/>
    <w:rsid w:val="001A4233"/>
    <w:rsid w:val="001A43AD"/>
    <w:rsid w:val="001A443D"/>
    <w:rsid w:val="001A6A6F"/>
    <w:rsid w:val="001A6DCE"/>
    <w:rsid w:val="001B158E"/>
    <w:rsid w:val="001B1664"/>
    <w:rsid w:val="001B3093"/>
    <w:rsid w:val="001B533C"/>
    <w:rsid w:val="001B54EB"/>
    <w:rsid w:val="001B55DB"/>
    <w:rsid w:val="001B6A89"/>
    <w:rsid w:val="001B79CE"/>
    <w:rsid w:val="001B7B60"/>
    <w:rsid w:val="001C14FC"/>
    <w:rsid w:val="001C2DC9"/>
    <w:rsid w:val="001C7443"/>
    <w:rsid w:val="001C7E43"/>
    <w:rsid w:val="001D428E"/>
    <w:rsid w:val="001D4D8A"/>
    <w:rsid w:val="001D7599"/>
    <w:rsid w:val="001E0D66"/>
    <w:rsid w:val="001E16DF"/>
    <w:rsid w:val="001E32CD"/>
    <w:rsid w:val="001E3906"/>
    <w:rsid w:val="001E3AE8"/>
    <w:rsid w:val="001E3D1B"/>
    <w:rsid w:val="001E42BA"/>
    <w:rsid w:val="001E60D1"/>
    <w:rsid w:val="001E610C"/>
    <w:rsid w:val="001E7E29"/>
    <w:rsid w:val="001F267D"/>
    <w:rsid w:val="001F4203"/>
    <w:rsid w:val="00202716"/>
    <w:rsid w:val="002058D5"/>
    <w:rsid w:val="00205D95"/>
    <w:rsid w:val="00210B5A"/>
    <w:rsid w:val="002115F3"/>
    <w:rsid w:val="0021276F"/>
    <w:rsid w:val="00214201"/>
    <w:rsid w:val="00214440"/>
    <w:rsid w:val="00214B37"/>
    <w:rsid w:val="00217E1D"/>
    <w:rsid w:val="00220BAE"/>
    <w:rsid w:val="00221078"/>
    <w:rsid w:val="0022311D"/>
    <w:rsid w:val="00223B91"/>
    <w:rsid w:val="002241E3"/>
    <w:rsid w:val="00224583"/>
    <w:rsid w:val="00226E3E"/>
    <w:rsid w:val="00227022"/>
    <w:rsid w:val="00233CE2"/>
    <w:rsid w:val="0023588C"/>
    <w:rsid w:val="002376FB"/>
    <w:rsid w:val="0024058F"/>
    <w:rsid w:val="00240D77"/>
    <w:rsid w:val="00250CBD"/>
    <w:rsid w:val="002533CD"/>
    <w:rsid w:val="0025427A"/>
    <w:rsid w:val="002548B5"/>
    <w:rsid w:val="00255343"/>
    <w:rsid w:val="00255FF9"/>
    <w:rsid w:val="00257444"/>
    <w:rsid w:val="0025749A"/>
    <w:rsid w:val="00257F6C"/>
    <w:rsid w:val="00260E46"/>
    <w:rsid w:val="0026141A"/>
    <w:rsid w:val="0026357E"/>
    <w:rsid w:val="00264A88"/>
    <w:rsid w:val="00264B77"/>
    <w:rsid w:val="00266D98"/>
    <w:rsid w:val="00271AB2"/>
    <w:rsid w:val="00271E7F"/>
    <w:rsid w:val="00272E95"/>
    <w:rsid w:val="00274BF1"/>
    <w:rsid w:val="00275D92"/>
    <w:rsid w:val="00275E4B"/>
    <w:rsid w:val="00281BDC"/>
    <w:rsid w:val="00282141"/>
    <w:rsid w:val="002855FD"/>
    <w:rsid w:val="002877C8"/>
    <w:rsid w:val="002A0A54"/>
    <w:rsid w:val="002A4F46"/>
    <w:rsid w:val="002B020C"/>
    <w:rsid w:val="002B68D6"/>
    <w:rsid w:val="002B69DB"/>
    <w:rsid w:val="002C4BA7"/>
    <w:rsid w:val="002C71B2"/>
    <w:rsid w:val="002D43D7"/>
    <w:rsid w:val="002D4FF9"/>
    <w:rsid w:val="002D6FD8"/>
    <w:rsid w:val="002D7FBE"/>
    <w:rsid w:val="002E0C3B"/>
    <w:rsid w:val="002E0E4D"/>
    <w:rsid w:val="002E2056"/>
    <w:rsid w:val="002E286C"/>
    <w:rsid w:val="002E6720"/>
    <w:rsid w:val="002F67FE"/>
    <w:rsid w:val="002F6C62"/>
    <w:rsid w:val="002F743B"/>
    <w:rsid w:val="003002EC"/>
    <w:rsid w:val="003016AF"/>
    <w:rsid w:val="00302D4D"/>
    <w:rsid w:val="00303939"/>
    <w:rsid w:val="003107ED"/>
    <w:rsid w:val="0031223A"/>
    <w:rsid w:val="003153BC"/>
    <w:rsid w:val="003159C5"/>
    <w:rsid w:val="003165B0"/>
    <w:rsid w:val="0031670B"/>
    <w:rsid w:val="00317A07"/>
    <w:rsid w:val="00321D0E"/>
    <w:rsid w:val="00324044"/>
    <w:rsid w:val="00325FEA"/>
    <w:rsid w:val="003276AE"/>
    <w:rsid w:val="0033006C"/>
    <w:rsid w:val="00332C17"/>
    <w:rsid w:val="00333152"/>
    <w:rsid w:val="0033612B"/>
    <w:rsid w:val="0033666E"/>
    <w:rsid w:val="00337CC6"/>
    <w:rsid w:val="00345437"/>
    <w:rsid w:val="00350542"/>
    <w:rsid w:val="00351018"/>
    <w:rsid w:val="00352E6C"/>
    <w:rsid w:val="003567DC"/>
    <w:rsid w:val="0036234F"/>
    <w:rsid w:val="00364706"/>
    <w:rsid w:val="00364DCD"/>
    <w:rsid w:val="00371C33"/>
    <w:rsid w:val="0037617A"/>
    <w:rsid w:val="00376DD2"/>
    <w:rsid w:val="00385DFE"/>
    <w:rsid w:val="00387A36"/>
    <w:rsid w:val="0039080D"/>
    <w:rsid w:val="00394350"/>
    <w:rsid w:val="00394863"/>
    <w:rsid w:val="003952DA"/>
    <w:rsid w:val="003A4389"/>
    <w:rsid w:val="003A4639"/>
    <w:rsid w:val="003A53F4"/>
    <w:rsid w:val="003A621C"/>
    <w:rsid w:val="003A6493"/>
    <w:rsid w:val="003B1708"/>
    <w:rsid w:val="003B1E51"/>
    <w:rsid w:val="003B200F"/>
    <w:rsid w:val="003B4ED9"/>
    <w:rsid w:val="003B595F"/>
    <w:rsid w:val="003B7D35"/>
    <w:rsid w:val="003C0CF4"/>
    <w:rsid w:val="003C3082"/>
    <w:rsid w:val="003C4775"/>
    <w:rsid w:val="003C4883"/>
    <w:rsid w:val="003D0425"/>
    <w:rsid w:val="003D1894"/>
    <w:rsid w:val="003D1FBC"/>
    <w:rsid w:val="003D3DE1"/>
    <w:rsid w:val="003D4732"/>
    <w:rsid w:val="003D487E"/>
    <w:rsid w:val="003E0E64"/>
    <w:rsid w:val="003E29F2"/>
    <w:rsid w:val="003E3DEB"/>
    <w:rsid w:val="003E6EBD"/>
    <w:rsid w:val="003E7124"/>
    <w:rsid w:val="003F0A15"/>
    <w:rsid w:val="003F449F"/>
    <w:rsid w:val="003F5AC4"/>
    <w:rsid w:val="003F5F12"/>
    <w:rsid w:val="004017AA"/>
    <w:rsid w:val="00402A5A"/>
    <w:rsid w:val="00403FFA"/>
    <w:rsid w:val="004048F8"/>
    <w:rsid w:val="004051A7"/>
    <w:rsid w:val="00406979"/>
    <w:rsid w:val="00407764"/>
    <w:rsid w:val="00407A27"/>
    <w:rsid w:val="0041033A"/>
    <w:rsid w:val="004118EA"/>
    <w:rsid w:val="00414587"/>
    <w:rsid w:val="004145AD"/>
    <w:rsid w:val="00415532"/>
    <w:rsid w:val="00417B4A"/>
    <w:rsid w:val="0042102F"/>
    <w:rsid w:val="0042656D"/>
    <w:rsid w:val="00430B11"/>
    <w:rsid w:val="00430FDE"/>
    <w:rsid w:val="00435E1C"/>
    <w:rsid w:val="00436756"/>
    <w:rsid w:val="00442E15"/>
    <w:rsid w:val="00443240"/>
    <w:rsid w:val="00447DF5"/>
    <w:rsid w:val="004500AE"/>
    <w:rsid w:val="004543C2"/>
    <w:rsid w:val="00455F4A"/>
    <w:rsid w:val="00465889"/>
    <w:rsid w:val="0046752E"/>
    <w:rsid w:val="00467D44"/>
    <w:rsid w:val="00470699"/>
    <w:rsid w:val="00470C89"/>
    <w:rsid w:val="0047103E"/>
    <w:rsid w:val="00471F0B"/>
    <w:rsid w:val="00473AA9"/>
    <w:rsid w:val="004819FA"/>
    <w:rsid w:val="00483619"/>
    <w:rsid w:val="00486678"/>
    <w:rsid w:val="00486A65"/>
    <w:rsid w:val="00493016"/>
    <w:rsid w:val="004A1602"/>
    <w:rsid w:val="004A1DCC"/>
    <w:rsid w:val="004A3E64"/>
    <w:rsid w:val="004A417C"/>
    <w:rsid w:val="004A589F"/>
    <w:rsid w:val="004B0CFB"/>
    <w:rsid w:val="004B20C2"/>
    <w:rsid w:val="004B242B"/>
    <w:rsid w:val="004B3DD8"/>
    <w:rsid w:val="004B4804"/>
    <w:rsid w:val="004B604F"/>
    <w:rsid w:val="004C1D46"/>
    <w:rsid w:val="004C202D"/>
    <w:rsid w:val="004C3A1E"/>
    <w:rsid w:val="004C4156"/>
    <w:rsid w:val="004C4B16"/>
    <w:rsid w:val="004C556D"/>
    <w:rsid w:val="004C564A"/>
    <w:rsid w:val="004C734C"/>
    <w:rsid w:val="004C7AEA"/>
    <w:rsid w:val="004D1FE7"/>
    <w:rsid w:val="004D65EE"/>
    <w:rsid w:val="004D6851"/>
    <w:rsid w:val="004E2F96"/>
    <w:rsid w:val="004E55C1"/>
    <w:rsid w:val="004F0681"/>
    <w:rsid w:val="004F16FD"/>
    <w:rsid w:val="004F234F"/>
    <w:rsid w:val="004F370B"/>
    <w:rsid w:val="004F4525"/>
    <w:rsid w:val="004F5B41"/>
    <w:rsid w:val="004F60B0"/>
    <w:rsid w:val="004F7B7C"/>
    <w:rsid w:val="00501489"/>
    <w:rsid w:val="00502EC7"/>
    <w:rsid w:val="00503ED6"/>
    <w:rsid w:val="00505E14"/>
    <w:rsid w:val="00507578"/>
    <w:rsid w:val="00507BA7"/>
    <w:rsid w:val="00511972"/>
    <w:rsid w:val="00511F78"/>
    <w:rsid w:val="005125F5"/>
    <w:rsid w:val="00514E10"/>
    <w:rsid w:val="00515036"/>
    <w:rsid w:val="005220B1"/>
    <w:rsid w:val="00523690"/>
    <w:rsid w:val="00524515"/>
    <w:rsid w:val="00525652"/>
    <w:rsid w:val="0052666F"/>
    <w:rsid w:val="0052762E"/>
    <w:rsid w:val="0053321A"/>
    <w:rsid w:val="00533E5C"/>
    <w:rsid w:val="00537CFE"/>
    <w:rsid w:val="005429B5"/>
    <w:rsid w:val="00545700"/>
    <w:rsid w:val="00545B18"/>
    <w:rsid w:val="005505F2"/>
    <w:rsid w:val="0055182D"/>
    <w:rsid w:val="00560616"/>
    <w:rsid w:val="00560CD9"/>
    <w:rsid w:val="005713E3"/>
    <w:rsid w:val="005748C1"/>
    <w:rsid w:val="0057668F"/>
    <w:rsid w:val="00580E7F"/>
    <w:rsid w:val="0058124E"/>
    <w:rsid w:val="00581B78"/>
    <w:rsid w:val="00583029"/>
    <w:rsid w:val="0058475B"/>
    <w:rsid w:val="00592855"/>
    <w:rsid w:val="00592C55"/>
    <w:rsid w:val="005944A7"/>
    <w:rsid w:val="00595133"/>
    <w:rsid w:val="005951B8"/>
    <w:rsid w:val="00596BDB"/>
    <w:rsid w:val="005A2F51"/>
    <w:rsid w:val="005A4213"/>
    <w:rsid w:val="005A4917"/>
    <w:rsid w:val="005A5D51"/>
    <w:rsid w:val="005A7DCD"/>
    <w:rsid w:val="005B49F3"/>
    <w:rsid w:val="005C0481"/>
    <w:rsid w:val="005C0D52"/>
    <w:rsid w:val="005C142B"/>
    <w:rsid w:val="005C206F"/>
    <w:rsid w:val="005C36BC"/>
    <w:rsid w:val="005C37FD"/>
    <w:rsid w:val="005C482D"/>
    <w:rsid w:val="005C544E"/>
    <w:rsid w:val="005C6922"/>
    <w:rsid w:val="005D0D38"/>
    <w:rsid w:val="005D62BA"/>
    <w:rsid w:val="005D63C7"/>
    <w:rsid w:val="005E0B2D"/>
    <w:rsid w:val="005E3197"/>
    <w:rsid w:val="005E5C9B"/>
    <w:rsid w:val="005F31F6"/>
    <w:rsid w:val="005F39FE"/>
    <w:rsid w:val="005F3B42"/>
    <w:rsid w:val="005F3E78"/>
    <w:rsid w:val="005F512D"/>
    <w:rsid w:val="005F6B88"/>
    <w:rsid w:val="00602766"/>
    <w:rsid w:val="00602F15"/>
    <w:rsid w:val="00604180"/>
    <w:rsid w:val="00605033"/>
    <w:rsid w:val="006114F0"/>
    <w:rsid w:val="00614D49"/>
    <w:rsid w:val="00615BFD"/>
    <w:rsid w:val="00621A7D"/>
    <w:rsid w:val="00631AA3"/>
    <w:rsid w:val="00635223"/>
    <w:rsid w:val="00635897"/>
    <w:rsid w:val="0063705B"/>
    <w:rsid w:val="006400D2"/>
    <w:rsid w:val="006411F8"/>
    <w:rsid w:val="00642879"/>
    <w:rsid w:val="006428E5"/>
    <w:rsid w:val="00643D01"/>
    <w:rsid w:val="00644864"/>
    <w:rsid w:val="00647D90"/>
    <w:rsid w:val="00653C54"/>
    <w:rsid w:val="00655BBB"/>
    <w:rsid w:val="00655E80"/>
    <w:rsid w:val="00656A4A"/>
    <w:rsid w:val="00657CE3"/>
    <w:rsid w:val="0066117C"/>
    <w:rsid w:val="00661D7E"/>
    <w:rsid w:val="0066241E"/>
    <w:rsid w:val="006629E9"/>
    <w:rsid w:val="006652F2"/>
    <w:rsid w:val="006704EA"/>
    <w:rsid w:val="00671166"/>
    <w:rsid w:val="006715B3"/>
    <w:rsid w:val="0067432D"/>
    <w:rsid w:val="00675EA9"/>
    <w:rsid w:val="00676924"/>
    <w:rsid w:val="00677653"/>
    <w:rsid w:val="006806BF"/>
    <w:rsid w:val="00682361"/>
    <w:rsid w:val="0068354D"/>
    <w:rsid w:val="00683944"/>
    <w:rsid w:val="006868ED"/>
    <w:rsid w:val="006875F4"/>
    <w:rsid w:val="00690CB4"/>
    <w:rsid w:val="00690D2A"/>
    <w:rsid w:val="00695080"/>
    <w:rsid w:val="00695C41"/>
    <w:rsid w:val="00696AC4"/>
    <w:rsid w:val="00696CBB"/>
    <w:rsid w:val="006972FE"/>
    <w:rsid w:val="00697C28"/>
    <w:rsid w:val="006A02D9"/>
    <w:rsid w:val="006A1099"/>
    <w:rsid w:val="006A2A39"/>
    <w:rsid w:val="006A2B55"/>
    <w:rsid w:val="006A4B68"/>
    <w:rsid w:val="006A63C0"/>
    <w:rsid w:val="006A64B4"/>
    <w:rsid w:val="006A6732"/>
    <w:rsid w:val="006A7466"/>
    <w:rsid w:val="006B1DEC"/>
    <w:rsid w:val="006B20D7"/>
    <w:rsid w:val="006B3A4F"/>
    <w:rsid w:val="006C0446"/>
    <w:rsid w:val="006C08E1"/>
    <w:rsid w:val="006C1BC8"/>
    <w:rsid w:val="006C6904"/>
    <w:rsid w:val="006D7921"/>
    <w:rsid w:val="006E0D9B"/>
    <w:rsid w:val="006E16D3"/>
    <w:rsid w:val="006E2D39"/>
    <w:rsid w:val="006E44F6"/>
    <w:rsid w:val="006E658F"/>
    <w:rsid w:val="006F4841"/>
    <w:rsid w:val="006F56FF"/>
    <w:rsid w:val="0070061D"/>
    <w:rsid w:val="007022AC"/>
    <w:rsid w:val="00703D9C"/>
    <w:rsid w:val="007065A7"/>
    <w:rsid w:val="007068AA"/>
    <w:rsid w:val="00707D44"/>
    <w:rsid w:val="00711493"/>
    <w:rsid w:val="007117A1"/>
    <w:rsid w:val="00712853"/>
    <w:rsid w:val="0071432C"/>
    <w:rsid w:val="00714974"/>
    <w:rsid w:val="007201E1"/>
    <w:rsid w:val="00721A61"/>
    <w:rsid w:val="0073333D"/>
    <w:rsid w:val="00733EA2"/>
    <w:rsid w:val="00733FBF"/>
    <w:rsid w:val="00740573"/>
    <w:rsid w:val="00743327"/>
    <w:rsid w:val="007439DE"/>
    <w:rsid w:val="0074635C"/>
    <w:rsid w:val="00747718"/>
    <w:rsid w:val="007507D9"/>
    <w:rsid w:val="00750BCF"/>
    <w:rsid w:val="00752DCB"/>
    <w:rsid w:val="007576DD"/>
    <w:rsid w:val="00757E35"/>
    <w:rsid w:val="0076163E"/>
    <w:rsid w:val="00765FC6"/>
    <w:rsid w:val="00770171"/>
    <w:rsid w:val="007721F8"/>
    <w:rsid w:val="007729BC"/>
    <w:rsid w:val="0077491A"/>
    <w:rsid w:val="00780867"/>
    <w:rsid w:val="007830F5"/>
    <w:rsid w:val="007904B6"/>
    <w:rsid w:val="007953BD"/>
    <w:rsid w:val="007957A3"/>
    <w:rsid w:val="007961BD"/>
    <w:rsid w:val="00796288"/>
    <w:rsid w:val="00797266"/>
    <w:rsid w:val="00797494"/>
    <w:rsid w:val="007A0314"/>
    <w:rsid w:val="007A14A4"/>
    <w:rsid w:val="007A1DDE"/>
    <w:rsid w:val="007A276C"/>
    <w:rsid w:val="007A31BF"/>
    <w:rsid w:val="007A45E1"/>
    <w:rsid w:val="007A5BA8"/>
    <w:rsid w:val="007A6532"/>
    <w:rsid w:val="007A7245"/>
    <w:rsid w:val="007A7A7F"/>
    <w:rsid w:val="007A7BA4"/>
    <w:rsid w:val="007B01BD"/>
    <w:rsid w:val="007B5499"/>
    <w:rsid w:val="007B6195"/>
    <w:rsid w:val="007B6C06"/>
    <w:rsid w:val="007C0E6A"/>
    <w:rsid w:val="007C0F36"/>
    <w:rsid w:val="007C2046"/>
    <w:rsid w:val="007C2C17"/>
    <w:rsid w:val="007C30CB"/>
    <w:rsid w:val="007C3398"/>
    <w:rsid w:val="007C3406"/>
    <w:rsid w:val="007C395A"/>
    <w:rsid w:val="007C447D"/>
    <w:rsid w:val="007C53E4"/>
    <w:rsid w:val="007D2013"/>
    <w:rsid w:val="007D3E6B"/>
    <w:rsid w:val="007D4081"/>
    <w:rsid w:val="007D4630"/>
    <w:rsid w:val="007D79C8"/>
    <w:rsid w:val="007E00BB"/>
    <w:rsid w:val="007E381A"/>
    <w:rsid w:val="007E3E1E"/>
    <w:rsid w:val="007E6A42"/>
    <w:rsid w:val="007E7BE3"/>
    <w:rsid w:val="007F29A2"/>
    <w:rsid w:val="007F3D1A"/>
    <w:rsid w:val="007F3E69"/>
    <w:rsid w:val="007F42E7"/>
    <w:rsid w:val="007F7910"/>
    <w:rsid w:val="008009B1"/>
    <w:rsid w:val="00801464"/>
    <w:rsid w:val="008015C2"/>
    <w:rsid w:val="008031BB"/>
    <w:rsid w:val="0081070E"/>
    <w:rsid w:val="00812E97"/>
    <w:rsid w:val="00813A1A"/>
    <w:rsid w:val="00813CC0"/>
    <w:rsid w:val="00814D79"/>
    <w:rsid w:val="00816B23"/>
    <w:rsid w:val="008207BB"/>
    <w:rsid w:val="00820BB9"/>
    <w:rsid w:val="0082174A"/>
    <w:rsid w:val="00821C83"/>
    <w:rsid w:val="00822F81"/>
    <w:rsid w:val="0082582D"/>
    <w:rsid w:val="00825D3F"/>
    <w:rsid w:val="00826A00"/>
    <w:rsid w:val="008311BF"/>
    <w:rsid w:val="00831774"/>
    <w:rsid w:val="00833EAC"/>
    <w:rsid w:val="00834ABF"/>
    <w:rsid w:val="008366C6"/>
    <w:rsid w:val="008376E4"/>
    <w:rsid w:val="0084218C"/>
    <w:rsid w:val="0084383B"/>
    <w:rsid w:val="0084589A"/>
    <w:rsid w:val="008463FD"/>
    <w:rsid w:val="00847ADE"/>
    <w:rsid w:val="0085478A"/>
    <w:rsid w:val="0085498F"/>
    <w:rsid w:val="00855CB5"/>
    <w:rsid w:val="0086245C"/>
    <w:rsid w:val="00864790"/>
    <w:rsid w:val="00866534"/>
    <w:rsid w:val="00866621"/>
    <w:rsid w:val="008721C7"/>
    <w:rsid w:val="008727D3"/>
    <w:rsid w:val="00873304"/>
    <w:rsid w:val="0087388A"/>
    <w:rsid w:val="00875289"/>
    <w:rsid w:val="0087772D"/>
    <w:rsid w:val="008778FD"/>
    <w:rsid w:val="00877D0B"/>
    <w:rsid w:val="00881477"/>
    <w:rsid w:val="00881495"/>
    <w:rsid w:val="008820BD"/>
    <w:rsid w:val="008822AB"/>
    <w:rsid w:val="00883678"/>
    <w:rsid w:val="008863D5"/>
    <w:rsid w:val="00891756"/>
    <w:rsid w:val="00895F55"/>
    <w:rsid w:val="008969AB"/>
    <w:rsid w:val="00897FB7"/>
    <w:rsid w:val="008A027A"/>
    <w:rsid w:val="008A299C"/>
    <w:rsid w:val="008A3917"/>
    <w:rsid w:val="008A65D3"/>
    <w:rsid w:val="008B5E7A"/>
    <w:rsid w:val="008B60AB"/>
    <w:rsid w:val="008B64B2"/>
    <w:rsid w:val="008C0590"/>
    <w:rsid w:val="008C5291"/>
    <w:rsid w:val="008C5A79"/>
    <w:rsid w:val="008D061F"/>
    <w:rsid w:val="008D1061"/>
    <w:rsid w:val="008D28E8"/>
    <w:rsid w:val="008D3463"/>
    <w:rsid w:val="008D3F7E"/>
    <w:rsid w:val="008D6BD9"/>
    <w:rsid w:val="008D6E30"/>
    <w:rsid w:val="008E0DAA"/>
    <w:rsid w:val="008E1758"/>
    <w:rsid w:val="008E356A"/>
    <w:rsid w:val="008E72B0"/>
    <w:rsid w:val="008F19A4"/>
    <w:rsid w:val="008F2DA4"/>
    <w:rsid w:val="008F36B9"/>
    <w:rsid w:val="008F3B88"/>
    <w:rsid w:val="008F58E3"/>
    <w:rsid w:val="008F6DEB"/>
    <w:rsid w:val="00903AAD"/>
    <w:rsid w:val="00904FF4"/>
    <w:rsid w:val="00905773"/>
    <w:rsid w:val="00911C86"/>
    <w:rsid w:val="00913996"/>
    <w:rsid w:val="00914350"/>
    <w:rsid w:val="009155A1"/>
    <w:rsid w:val="009169A7"/>
    <w:rsid w:val="00917ACA"/>
    <w:rsid w:val="009223BB"/>
    <w:rsid w:val="00924DBF"/>
    <w:rsid w:val="009260DC"/>
    <w:rsid w:val="0092735C"/>
    <w:rsid w:val="0093013F"/>
    <w:rsid w:val="009317C9"/>
    <w:rsid w:val="009320D1"/>
    <w:rsid w:val="00932B45"/>
    <w:rsid w:val="00934C42"/>
    <w:rsid w:val="00935381"/>
    <w:rsid w:val="0093767C"/>
    <w:rsid w:val="00937C30"/>
    <w:rsid w:val="00937F88"/>
    <w:rsid w:val="0094013A"/>
    <w:rsid w:val="0094392C"/>
    <w:rsid w:val="00944B88"/>
    <w:rsid w:val="0094631F"/>
    <w:rsid w:val="009504F4"/>
    <w:rsid w:val="0095199E"/>
    <w:rsid w:val="00955DF7"/>
    <w:rsid w:val="0096303F"/>
    <w:rsid w:val="00965970"/>
    <w:rsid w:val="00966AC1"/>
    <w:rsid w:val="009704F5"/>
    <w:rsid w:val="00970FD8"/>
    <w:rsid w:val="009715B5"/>
    <w:rsid w:val="00971C61"/>
    <w:rsid w:val="00977E51"/>
    <w:rsid w:val="00982D3D"/>
    <w:rsid w:val="00985792"/>
    <w:rsid w:val="009919C6"/>
    <w:rsid w:val="00992445"/>
    <w:rsid w:val="009957A3"/>
    <w:rsid w:val="00996BE7"/>
    <w:rsid w:val="00997F23"/>
    <w:rsid w:val="009A014A"/>
    <w:rsid w:val="009A4EAC"/>
    <w:rsid w:val="009A5062"/>
    <w:rsid w:val="009A698E"/>
    <w:rsid w:val="009B4996"/>
    <w:rsid w:val="009B54E1"/>
    <w:rsid w:val="009B795B"/>
    <w:rsid w:val="009C2319"/>
    <w:rsid w:val="009C3C12"/>
    <w:rsid w:val="009C6053"/>
    <w:rsid w:val="009C7E93"/>
    <w:rsid w:val="009D1B30"/>
    <w:rsid w:val="009D2976"/>
    <w:rsid w:val="009D3370"/>
    <w:rsid w:val="009D3843"/>
    <w:rsid w:val="009D6407"/>
    <w:rsid w:val="009D6BF2"/>
    <w:rsid w:val="009D7734"/>
    <w:rsid w:val="009E0ECE"/>
    <w:rsid w:val="009E1E6E"/>
    <w:rsid w:val="009E54FA"/>
    <w:rsid w:val="009F0055"/>
    <w:rsid w:val="009F03B8"/>
    <w:rsid w:val="009F5A2F"/>
    <w:rsid w:val="009F6030"/>
    <w:rsid w:val="009F6533"/>
    <w:rsid w:val="00A0144F"/>
    <w:rsid w:val="00A02E7B"/>
    <w:rsid w:val="00A054BA"/>
    <w:rsid w:val="00A0639E"/>
    <w:rsid w:val="00A07557"/>
    <w:rsid w:val="00A07813"/>
    <w:rsid w:val="00A07C91"/>
    <w:rsid w:val="00A10EA4"/>
    <w:rsid w:val="00A122BD"/>
    <w:rsid w:val="00A12C4F"/>
    <w:rsid w:val="00A15B46"/>
    <w:rsid w:val="00A217FE"/>
    <w:rsid w:val="00A21915"/>
    <w:rsid w:val="00A23E05"/>
    <w:rsid w:val="00A241C1"/>
    <w:rsid w:val="00A2515C"/>
    <w:rsid w:val="00A27886"/>
    <w:rsid w:val="00A30424"/>
    <w:rsid w:val="00A328DB"/>
    <w:rsid w:val="00A41B57"/>
    <w:rsid w:val="00A43390"/>
    <w:rsid w:val="00A43567"/>
    <w:rsid w:val="00A43721"/>
    <w:rsid w:val="00A43919"/>
    <w:rsid w:val="00A4549F"/>
    <w:rsid w:val="00A540A8"/>
    <w:rsid w:val="00A60DEC"/>
    <w:rsid w:val="00A62507"/>
    <w:rsid w:val="00A63424"/>
    <w:rsid w:val="00A6484B"/>
    <w:rsid w:val="00A653B1"/>
    <w:rsid w:val="00A67878"/>
    <w:rsid w:val="00A707D9"/>
    <w:rsid w:val="00A72614"/>
    <w:rsid w:val="00A74DEA"/>
    <w:rsid w:val="00A76841"/>
    <w:rsid w:val="00A776EF"/>
    <w:rsid w:val="00A81136"/>
    <w:rsid w:val="00A81A4E"/>
    <w:rsid w:val="00A845A5"/>
    <w:rsid w:val="00A84817"/>
    <w:rsid w:val="00A934F6"/>
    <w:rsid w:val="00AA1620"/>
    <w:rsid w:val="00AA1820"/>
    <w:rsid w:val="00AA5132"/>
    <w:rsid w:val="00AA6EC1"/>
    <w:rsid w:val="00AB198C"/>
    <w:rsid w:val="00AB2A21"/>
    <w:rsid w:val="00AB2F88"/>
    <w:rsid w:val="00AB406C"/>
    <w:rsid w:val="00AB4685"/>
    <w:rsid w:val="00AB4ADE"/>
    <w:rsid w:val="00AB748B"/>
    <w:rsid w:val="00AC23DA"/>
    <w:rsid w:val="00AC353F"/>
    <w:rsid w:val="00AC53CC"/>
    <w:rsid w:val="00AC7724"/>
    <w:rsid w:val="00AD2202"/>
    <w:rsid w:val="00AD4580"/>
    <w:rsid w:val="00AD7C48"/>
    <w:rsid w:val="00AE0E4B"/>
    <w:rsid w:val="00AE15B4"/>
    <w:rsid w:val="00AE1908"/>
    <w:rsid w:val="00AE4121"/>
    <w:rsid w:val="00AE59C8"/>
    <w:rsid w:val="00AE7E37"/>
    <w:rsid w:val="00AE7EF7"/>
    <w:rsid w:val="00AF14B0"/>
    <w:rsid w:val="00AF181D"/>
    <w:rsid w:val="00AF34D5"/>
    <w:rsid w:val="00AF722E"/>
    <w:rsid w:val="00AF7C00"/>
    <w:rsid w:val="00B00311"/>
    <w:rsid w:val="00B06B52"/>
    <w:rsid w:val="00B07F13"/>
    <w:rsid w:val="00B101E2"/>
    <w:rsid w:val="00B14A0B"/>
    <w:rsid w:val="00B1589A"/>
    <w:rsid w:val="00B15BDF"/>
    <w:rsid w:val="00B175AB"/>
    <w:rsid w:val="00B2217E"/>
    <w:rsid w:val="00B2368C"/>
    <w:rsid w:val="00B26A54"/>
    <w:rsid w:val="00B32616"/>
    <w:rsid w:val="00B33D78"/>
    <w:rsid w:val="00B35173"/>
    <w:rsid w:val="00B35A57"/>
    <w:rsid w:val="00B37285"/>
    <w:rsid w:val="00B375C5"/>
    <w:rsid w:val="00B405AB"/>
    <w:rsid w:val="00B42652"/>
    <w:rsid w:val="00B436E3"/>
    <w:rsid w:val="00B45714"/>
    <w:rsid w:val="00B46833"/>
    <w:rsid w:val="00B504BD"/>
    <w:rsid w:val="00B61871"/>
    <w:rsid w:val="00B65A92"/>
    <w:rsid w:val="00B666DF"/>
    <w:rsid w:val="00B70422"/>
    <w:rsid w:val="00B71C94"/>
    <w:rsid w:val="00B72763"/>
    <w:rsid w:val="00B727EB"/>
    <w:rsid w:val="00B731B5"/>
    <w:rsid w:val="00B80D6D"/>
    <w:rsid w:val="00B82175"/>
    <w:rsid w:val="00B8307A"/>
    <w:rsid w:val="00B87337"/>
    <w:rsid w:val="00B90133"/>
    <w:rsid w:val="00B91089"/>
    <w:rsid w:val="00B93628"/>
    <w:rsid w:val="00B93E8F"/>
    <w:rsid w:val="00B96B4D"/>
    <w:rsid w:val="00B97425"/>
    <w:rsid w:val="00BA053A"/>
    <w:rsid w:val="00BA0A74"/>
    <w:rsid w:val="00BA1CE1"/>
    <w:rsid w:val="00BA3064"/>
    <w:rsid w:val="00BA3321"/>
    <w:rsid w:val="00BA4E42"/>
    <w:rsid w:val="00BA59BC"/>
    <w:rsid w:val="00BA7759"/>
    <w:rsid w:val="00BB0FDD"/>
    <w:rsid w:val="00BB1E8E"/>
    <w:rsid w:val="00BB2789"/>
    <w:rsid w:val="00BB2B35"/>
    <w:rsid w:val="00BB3581"/>
    <w:rsid w:val="00BB6093"/>
    <w:rsid w:val="00BB6CF9"/>
    <w:rsid w:val="00BC00DF"/>
    <w:rsid w:val="00BC5209"/>
    <w:rsid w:val="00BC64E6"/>
    <w:rsid w:val="00BC7B2E"/>
    <w:rsid w:val="00BD13F3"/>
    <w:rsid w:val="00BD412B"/>
    <w:rsid w:val="00BD4CC7"/>
    <w:rsid w:val="00BE276B"/>
    <w:rsid w:val="00BE3F65"/>
    <w:rsid w:val="00BE5D9E"/>
    <w:rsid w:val="00BE5F41"/>
    <w:rsid w:val="00BF04BC"/>
    <w:rsid w:val="00BF3161"/>
    <w:rsid w:val="00BF4F1F"/>
    <w:rsid w:val="00C0488C"/>
    <w:rsid w:val="00C11A64"/>
    <w:rsid w:val="00C11D23"/>
    <w:rsid w:val="00C120E0"/>
    <w:rsid w:val="00C12F2D"/>
    <w:rsid w:val="00C14622"/>
    <w:rsid w:val="00C2287D"/>
    <w:rsid w:val="00C23310"/>
    <w:rsid w:val="00C26FE3"/>
    <w:rsid w:val="00C324A3"/>
    <w:rsid w:val="00C338B4"/>
    <w:rsid w:val="00C33CEF"/>
    <w:rsid w:val="00C3420B"/>
    <w:rsid w:val="00C35755"/>
    <w:rsid w:val="00C37E0B"/>
    <w:rsid w:val="00C40E1C"/>
    <w:rsid w:val="00C44D8E"/>
    <w:rsid w:val="00C44F85"/>
    <w:rsid w:val="00C452C5"/>
    <w:rsid w:val="00C46C1D"/>
    <w:rsid w:val="00C5091D"/>
    <w:rsid w:val="00C51B42"/>
    <w:rsid w:val="00C51CFA"/>
    <w:rsid w:val="00C52390"/>
    <w:rsid w:val="00C530AA"/>
    <w:rsid w:val="00C55FE7"/>
    <w:rsid w:val="00C56764"/>
    <w:rsid w:val="00C569D0"/>
    <w:rsid w:val="00C6562A"/>
    <w:rsid w:val="00C72994"/>
    <w:rsid w:val="00C72DF1"/>
    <w:rsid w:val="00C7354F"/>
    <w:rsid w:val="00C74086"/>
    <w:rsid w:val="00C740E7"/>
    <w:rsid w:val="00C75095"/>
    <w:rsid w:val="00C77583"/>
    <w:rsid w:val="00C80392"/>
    <w:rsid w:val="00C81313"/>
    <w:rsid w:val="00C81DB2"/>
    <w:rsid w:val="00C82122"/>
    <w:rsid w:val="00C85579"/>
    <w:rsid w:val="00C9041F"/>
    <w:rsid w:val="00C91333"/>
    <w:rsid w:val="00C92347"/>
    <w:rsid w:val="00C97AF4"/>
    <w:rsid w:val="00CA0F2E"/>
    <w:rsid w:val="00CA24FD"/>
    <w:rsid w:val="00CA326F"/>
    <w:rsid w:val="00CA4486"/>
    <w:rsid w:val="00CB1B33"/>
    <w:rsid w:val="00CB600A"/>
    <w:rsid w:val="00CB6533"/>
    <w:rsid w:val="00CB7E8E"/>
    <w:rsid w:val="00CC0CCD"/>
    <w:rsid w:val="00CC1F6C"/>
    <w:rsid w:val="00CC5E50"/>
    <w:rsid w:val="00CC730C"/>
    <w:rsid w:val="00CD1BDA"/>
    <w:rsid w:val="00CD398D"/>
    <w:rsid w:val="00CD4D17"/>
    <w:rsid w:val="00CD6701"/>
    <w:rsid w:val="00CD6936"/>
    <w:rsid w:val="00CE07A0"/>
    <w:rsid w:val="00CE6935"/>
    <w:rsid w:val="00CF0C4C"/>
    <w:rsid w:val="00CF3726"/>
    <w:rsid w:val="00CF48F7"/>
    <w:rsid w:val="00CF507C"/>
    <w:rsid w:val="00CF5B48"/>
    <w:rsid w:val="00D00F9C"/>
    <w:rsid w:val="00D01B8C"/>
    <w:rsid w:val="00D01E64"/>
    <w:rsid w:val="00D0342F"/>
    <w:rsid w:val="00D077A7"/>
    <w:rsid w:val="00D11435"/>
    <w:rsid w:val="00D1211D"/>
    <w:rsid w:val="00D13127"/>
    <w:rsid w:val="00D13D34"/>
    <w:rsid w:val="00D14638"/>
    <w:rsid w:val="00D15279"/>
    <w:rsid w:val="00D16A81"/>
    <w:rsid w:val="00D17859"/>
    <w:rsid w:val="00D20C21"/>
    <w:rsid w:val="00D211E8"/>
    <w:rsid w:val="00D23F8F"/>
    <w:rsid w:val="00D26289"/>
    <w:rsid w:val="00D306F6"/>
    <w:rsid w:val="00D33564"/>
    <w:rsid w:val="00D36469"/>
    <w:rsid w:val="00D37CB5"/>
    <w:rsid w:val="00D4048A"/>
    <w:rsid w:val="00D42FDE"/>
    <w:rsid w:val="00D45F06"/>
    <w:rsid w:val="00D472D4"/>
    <w:rsid w:val="00D47CDB"/>
    <w:rsid w:val="00D50D0E"/>
    <w:rsid w:val="00D51BC6"/>
    <w:rsid w:val="00D53A04"/>
    <w:rsid w:val="00D544F9"/>
    <w:rsid w:val="00D55B48"/>
    <w:rsid w:val="00D57EEE"/>
    <w:rsid w:val="00D65418"/>
    <w:rsid w:val="00D67EE6"/>
    <w:rsid w:val="00D71A52"/>
    <w:rsid w:val="00D73407"/>
    <w:rsid w:val="00D748C2"/>
    <w:rsid w:val="00D748D8"/>
    <w:rsid w:val="00D76D22"/>
    <w:rsid w:val="00D87D36"/>
    <w:rsid w:val="00D90153"/>
    <w:rsid w:val="00D91326"/>
    <w:rsid w:val="00D92996"/>
    <w:rsid w:val="00D94262"/>
    <w:rsid w:val="00D94A7B"/>
    <w:rsid w:val="00D96964"/>
    <w:rsid w:val="00D96ADF"/>
    <w:rsid w:val="00DA0334"/>
    <w:rsid w:val="00DA0F88"/>
    <w:rsid w:val="00DA1189"/>
    <w:rsid w:val="00DA22A6"/>
    <w:rsid w:val="00DA2DAB"/>
    <w:rsid w:val="00DA3524"/>
    <w:rsid w:val="00DA394A"/>
    <w:rsid w:val="00DA7051"/>
    <w:rsid w:val="00DA7644"/>
    <w:rsid w:val="00DB14D2"/>
    <w:rsid w:val="00DB1751"/>
    <w:rsid w:val="00DB1857"/>
    <w:rsid w:val="00DB2366"/>
    <w:rsid w:val="00DB26BD"/>
    <w:rsid w:val="00DB351D"/>
    <w:rsid w:val="00DB5D3A"/>
    <w:rsid w:val="00DB6919"/>
    <w:rsid w:val="00DB7C8E"/>
    <w:rsid w:val="00DC174A"/>
    <w:rsid w:val="00DC202D"/>
    <w:rsid w:val="00DC27BA"/>
    <w:rsid w:val="00DC6140"/>
    <w:rsid w:val="00DC647C"/>
    <w:rsid w:val="00DC75C7"/>
    <w:rsid w:val="00DC7601"/>
    <w:rsid w:val="00DC7953"/>
    <w:rsid w:val="00DD10F5"/>
    <w:rsid w:val="00DD24BF"/>
    <w:rsid w:val="00DD4ACC"/>
    <w:rsid w:val="00DD4E31"/>
    <w:rsid w:val="00DD503A"/>
    <w:rsid w:val="00DD55D6"/>
    <w:rsid w:val="00DD7B48"/>
    <w:rsid w:val="00DE013E"/>
    <w:rsid w:val="00DE05BC"/>
    <w:rsid w:val="00DE0BC8"/>
    <w:rsid w:val="00DE52E0"/>
    <w:rsid w:val="00DF019D"/>
    <w:rsid w:val="00DF428A"/>
    <w:rsid w:val="00DF50B7"/>
    <w:rsid w:val="00DF7CAE"/>
    <w:rsid w:val="00E008CD"/>
    <w:rsid w:val="00E011C8"/>
    <w:rsid w:val="00E0401F"/>
    <w:rsid w:val="00E103E3"/>
    <w:rsid w:val="00E117F8"/>
    <w:rsid w:val="00E12ECC"/>
    <w:rsid w:val="00E13479"/>
    <w:rsid w:val="00E155ED"/>
    <w:rsid w:val="00E16481"/>
    <w:rsid w:val="00E16963"/>
    <w:rsid w:val="00E2276A"/>
    <w:rsid w:val="00E237B1"/>
    <w:rsid w:val="00E244B3"/>
    <w:rsid w:val="00E30DAF"/>
    <w:rsid w:val="00E32A37"/>
    <w:rsid w:val="00E331AB"/>
    <w:rsid w:val="00E35E25"/>
    <w:rsid w:val="00E36347"/>
    <w:rsid w:val="00E36752"/>
    <w:rsid w:val="00E40128"/>
    <w:rsid w:val="00E4086D"/>
    <w:rsid w:val="00E40AD6"/>
    <w:rsid w:val="00E41788"/>
    <w:rsid w:val="00E42FA7"/>
    <w:rsid w:val="00E4315A"/>
    <w:rsid w:val="00E44490"/>
    <w:rsid w:val="00E45088"/>
    <w:rsid w:val="00E453CF"/>
    <w:rsid w:val="00E47BC5"/>
    <w:rsid w:val="00E5055A"/>
    <w:rsid w:val="00E52437"/>
    <w:rsid w:val="00E53057"/>
    <w:rsid w:val="00E53083"/>
    <w:rsid w:val="00E53A71"/>
    <w:rsid w:val="00E54A70"/>
    <w:rsid w:val="00E57F83"/>
    <w:rsid w:val="00E63DC3"/>
    <w:rsid w:val="00E70259"/>
    <w:rsid w:val="00E71544"/>
    <w:rsid w:val="00E72A33"/>
    <w:rsid w:val="00E73142"/>
    <w:rsid w:val="00E77A45"/>
    <w:rsid w:val="00E80040"/>
    <w:rsid w:val="00E80F58"/>
    <w:rsid w:val="00E8162F"/>
    <w:rsid w:val="00E81CA1"/>
    <w:rsid w:val="00E8237D"/>
    <w:rsid w:val="00E82A17"/>
    <w:rsid w:val="00E83310"/>
    <w:rsid w:val="00E838CD"/>
    <w:rsid w:val="00E844C4"/>
    <w:rsid w:val="00E8461D"/>
    <w:rsid w:val="00E84E17"/>
    <w:rsid w:val="00E86C5E"/>
    <w:rsid w:val="00E901E1"/>
    <w:rsid w:val="00E90F29"/>
    <w:rsid w:val="00E944F3"/>
    <w:rsid w:val="00E949BC"/>
    <w:rsid w:val="00E9756E"/>
    <w:rsid w:val="00E97F6F"/>
    <w:rsid w:val="00EA0112"/>
    <w:rsid w:val="00EA2292"/>
    <w:rsid w:val="00EA4358"/>
    <w:rsid w:val="00EA47AC"/>
    <w:rsid w:val="00EA5660"/>
    <w:rsid w:val="00EA56E3"/>
    <w:rsid w:val="00EA6BBA"/>
    <w:rsid w:val="00EA792D"/>
    <w:rsid w:val="00EB0122"/>
    <w:rsid w:val="00EB0ABD"/>
    <w:rsid w:val="00EB0F4F"/>
    <w:rsid w:val="00EB4E22"/>
    <w:rsid w:val="00EB5820"/>
    <w:rsid w:val="00EC1ABA"/>
    <w:rsid w:val="00EC1EA8"/>
    <w:rsid w:val="00EC4B3E"/>
    <w:rsid w:val="00ED24F4"/>
    <w:rsid w:val="00ED67BE"/>
    <w:rsid w:val="00ED7321"/>
    <w:rsid w:val="00EE1472"/>
    <w:rsid w:val="00EE2616"/>
    <w:rsid w:val="00EE341D"/>
    <w:rsid w:val="00EE47C1"/>
    <w:rsid w:val="00EE4957"/>
    <w:rsid w:val="00EE542B"/>
    <w:rsid w:val="00EE59CD"/>
    <w:rsid w:val="00EE7156"/>
    <w:rsid w:val="00EE7267"/>
    <w:rsid w:val="00EE7F26"/>
    <w:rsid w:val="00EF1DFB"/>
    <w:rsid w:val="00EF278E"/>
    <w:rsid w:val="00EF29B8"/>
    <w:rsid w:val="00EF38E2"/>
    <w:rsid w:val="00EF56EB"/>
    <w:rsid w:val="00EF7B79"/>
    <w:rsid w:val="00F00BDD"/>
    <w:rsid w:val="00F055F1"/>
    <w:rsid w:val="00F05606"/>
    <w:rsid w:val="00F101F7"/>
    <w:rsid w:val="00F1498F"/>
    <w:rsid w:val="00F1667D"/>
    <w:rsid w:val="00F1795F"/>
    <w:rsid w:val="00F17E91"/>
    <w:rsid w:val="00F20FB7"/>
    <w:rsid w:val="00F2149A"/>
    <w:rsid w:val="00F22281"/>
    <w:rsid w:val="00F22E18"/>
    <w:rsid w:val="00F26248"/>
    <w:rsid w:val="00F264E0"/>
    <w:rsid w:val="00F31879"/>
    <w:rsid w:val="00F358BB"/>
    <w:rsid w:val="00F4020F"/>
    <w:rsid w:val="00F40AFC"/>
    <w:rsid w:val="00F40E7F"/>
    <w:rsid w:val="00F4158A"/>
    <w:rsid w:val="00F41682"/>
    <w:rsid w:val="00F51280"/>
    <w:rsid w:val="00F53D37"/>
    <w:rsid w:val="00F562C9"/>
    <w:rsid w:val="00F5704C"/>
    <w:rsid w:val="00F57F43"/>
    <w:rsid w:val="00F60152"/>
    <w:rsid w:val="00F61387"/>
    <w:rsid w:val="00F62210"/>
    <w:rsid w:val="00F630AE"/>
    <w:rsid w:val="00F64B1A"/>
    <w:rsid w:val="00F65070"/>
    <w:rsid w:val="00F6692D"/>
    <w:rsid w:val="00F66C73"/>
    <w:rsid w:val="00F66FFA"/>
    <w:rsid w:val="00F7275D"/>
    <w:rsid w:val="00F75056"/>
    <w:rsid w:val="00F77B4B"/>
    <w:rsid w:val="00F83112"/>
    <w:rsid w:val="00F835F0"/>
    <w:rsid w:val="00F843F5"/>
    <w:rsid w:val="00F849A6"/>
    <w:rsid w:val="00F86828"/>
    <w:rsid w:val="00F8693D"/>
    <w:rsid w:val="00F87EC8"/>
    <w:rsid w:val="00F91FAE"/>
    <w:rsid w:val="00F925DC"/>
    <w:rsid w:val="00F9573E"/>
    <w:rsid w:val="00F95883"/>
    <w:rsid w:val="00FA0397"/>
    <w:rsid w:val="00FA1529"/>
    <w:rsid w:val="00FA1ED7"/>
    <w:rsid w:val="00FA351E"/>
    <w:rsid w:val="00FA7762"/>
    <w:rsid w:val="00FB356A"/>
    <w:rsid w:val="00FB5C42"/>
    <w:rsid w:val="00FB7E42"/>
    <w:rsid w:val="00FC024D"/>
    <w:rsid w:val="00FC40E1"/>
    <w:rsid w:val="00FC64AE"/>
    <w:rsid w:val="00FC7716"/>
    <w:rsid w:val="00FD1622"/>
    <w:rsid w:val="00FD3D9D"/>
    <w:rsid w:val="00FD5233"/>
    <w:rsid w:val="00FD69F8"/>
    <w:rsid w:val="00FD78E5"/>
    <w:rsid w:val="00FE155E"/>
    <w:rsid w:val="00FE2DAA"/>
    <w:rsid w:val="00FE4515"/>
    <w:rsid w:val="00FE4936"/>
    <w:rsid w:val="00FE55F6"/>
    <w:rsid w:val="00FE7D4D"/>
    <w:rsid w:val="00FF130F"/>
    <w:rsid w:val="00FF13EE"/>
    <w:rsid w:val="00FF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0353"/>
    <o:shapelayout v:ext="edit">
      <o:idmap v:ext="edit" data="1"/>
    </o:shapelayout>
  </w:shapeDefaults>
  <w:decimalSymbol w:val="."/>
  <w:listSeparator w:val=","/>
  <w15:docId w15:val="{0A908A15-4B60-4CBD-B8AB-A744D3020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9A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849A6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849A6"/>
    <w:pPr>
      <w:keepNext/>
      <w:outlineLvl w:val="1"/>
    </w:pPr>
    <w:rPr>
      <w:b/>
      <w:bCs/>
      <w:sz w:val="20"/>
      <w:u w:val="single"/>
    </w:rPr>
  </w:style>
  <w:style w:type="paragraph" w:styleId="Heading4">
    <w:name w:val="heading 4"/>
    <w:basedOn w:val="Normal"/>
    <w:link w:val="Heading4Char"/>
    <w:qFormat/>
    <w:rsid w:val="00F849A6"/>
    <w:pPr>
      <w:spacing w:before="100" w:beforeAutospacing="1" w:after="100" w:afterAutospacing="1"/>
      <w:outlineLvl w:val="3"/>
    </w:pPr>
    <w:rPr>
      <w:b/>
      <w:bCs/>
    </w:rPr>
  </w:style>
  <w:style w:type="paragraph" w:styleId="Heading6">
    <w:name w:val="heading 6"/>
    <w:basedOn w:val="Normal"/>
    <w:next w:val="Normal"/>
    <w:qFormat/>
    <w:rsid w:val="000D269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849A6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F849A6"/>
    <w:rPr>
      <w:color w:val="0000FF"/>
      <w:u w:val="single"/>
    </w:rPr>
  </w:style>
  <w:style w:type="paragraph" w:styleId="Header">
    <w:name w:val="header"/>
    <w:basedOn w:val="Normal"/>
    <w:rsid w:val="00F849A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849A6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F849A6"/>
    <w:pPr>
      <w:jc w:val="center"/>
    </w:pPr>
    <w:rPr>
      <w:b/>
      <w:bCs/>
      <w:u w:val="single"/>
    </w:rPr>
  </w:style>
  <w:style w:type="table" w:styleId="TableGrid">
    <w:name w:val="Table Grid"/>
    <w:basedOn w:val="TableNormal"/>
    <w:rsid w:val="00F84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5505F2"/>
    <w:rPr>
      <w:color w:val="800080"/>
      <w:u w:val="single"/>
    </w:rPr>
  </w:style>
  <w:style w:type="paragraph" w:styleId="BalloonText">
    <w:name w:val="Balloon Text"/>
    <w:basedOn w:val="Normal"/>
    <w:semiHidden/>
    <w:rsid w:val="004B3DD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8820B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820BD"/>
    <w:rPr>
      <w:vertAlign w:val="superscript"/>
    </w:rPr>
  </w:style>
  <w:style w:type="paragraph" w:styleId="EndnoteText">
    <w:name w:val="endnote text"/>
    <w:basedOn w:val="Normal"/>
    <w:semiHidden/>
    <w:rsid w:val="008820BD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8820BD"/>
    <w:rPr>
      <w:vertAlign w:val="superscript"/>
    </w:rPr>
  </w:style>
  <w:style w:type="paragraph" w:customStyle="1" w:styleId="secondary">
    <w:name w:val="secondary"/>
    <w:basedOn w:val="Normal"/>
    <w:rsid w:val="002C71B2"/>
    <w:rPr>
      <w:rFonts w:ascii="Arial" w:hAnsi="Arial" w:cs="Arial"/>
      <w:color w:val="003365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D13D3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F60B0"/>
    <w:rPr>
      <w:b/>
      <w:bCs/>
      <w:sz w:val="24"/>
      <w:szCs w:val="24"/>
      <w:lang w:eastAsia="en-US"/>
    </w:rPr>
  </w:style>
  <w:style w:type="paragraph" w:customStyle="1" w:styleId="Default">
    <w:name w:val="Default"/>
    <w:rsid w:val="00C52390"/>
    <w:pPr>
      <w:autoSpaceDE w:val="0"/>
      <w:autoSpaceDN w:val="0"/>
      <w:adjustRightInd w:val="0"/>
    </w:pPr>
    <w:rPr>
      <w:rFonts w:ascii="Calibri" w:eastAsia="SimSun" w:hAnsi="Calibri" w:cs="Calibri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ED67BE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409241">
      <w:bodyDiv w:val="1"/>
      <w:marLeft w:val="2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5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611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qu.edu.au/student-life/student-finances" TargetMode="External"/><Relationship Id="rId18" Type="http://schemas.openxmlformats.org/officeDocument/2006/relationships/hyperlink" Target="mailto:enquiries@mel.cqu.edu.au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policy.cqu.edu.au/Policy/" TargetMode="External"/><Relationship Id="rId17" Type="http://schemas.openxmlformats.org/officeDocument/2006/relationships/hyperlink" Target="mailto:enquiries@syd.cqu.edu.a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nquiries@bris.cqu.edu.au" TargetMode="External"/><Relationship Id="rId20" Type="http://schemas.openxmlformats.org/officeDocument/2006/relationships/hyperlink" Target="https://www.cqu.edu.au/courses-and-programs/study-areas/work-and-study-preparation/sun/what-start-uni-now-sun-courses-can-i-stud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andbook.cqu.edu.a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sgc@cqu.edu.a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cqu.edu.au/student-life/student-finances/fees-and-charges/degree-level-students" TargetMode="External"/><Relationship Id="rId19" Type="http://schemas.openxmlformats.org/officeDocument/2006/relationships/hyperlink" Target="mailto:sgc@cqu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andbook.cqu.edu.au/" TargetMode="External"/><Relationship Id="rId14" Type="http://schemas.openxmlformats.org/officeDocument/2006/relationships/hyperlink" Target="mailto:sat@cqu.edu.a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367C6-3EAA-4B62-9699-00E61D26F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1222</Words>
  <Characters>8591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Queensland University</Company>
  <LinksUpToDate>false</LinksUpToDate>
  <CharactersWithSpaces>9794</CharactersWithSpaces>
  <SharedDoc>false</SharedDoc>
  <HLinks>
    <vt:vector size="72" baseType="variant">
      <vt:variant>
        <vt:i4>3539061</vt:i4>
      </vt:variant>
      <vt:variant>
        <vt:i4>33</vt:i4>
      </vt:variant>
      <vt:variant>
        <vt:i4>0</vt:i4>
      </vt:variant>
      <vt:variant>
        <vt:i4>5</vt:i4>
      </vt:variant>
      <vt:variant>
        <vt:lpwstr>http://www.cqu.edu.au/study/who-am-i/school-leaver/start-uni-now-sun/what-start-uni-now-sun-courses-can-i-study</vt:lpwstr>
      </vt:variant>
      <vt:variant>
        <vt:lpwstr/>
      </vt:variant>
      <vt:variant>
        <vt:i4>1376381</vt:i4>
      </vt:variant>
      <vt:variant>
        <vt:i4>30</vt:i4>
      </vt:variant>
      <vt:variant>
        <vt:i4>0</vt:i4>
      </vt:variant>
      <vt:variant>
        <vt:i4>5</vt:i4>
      </vt:variant>
      <vt:variant>
        <vt:lpwstr>mailto:sbc@cqu.edu.au</vt:lpwstr>
      </vt:variant>
      <vt:variant>
        <vt:lpwstr/>
      </vt:variant>
      <vt:variant>
        <vt:i4>7667780</vt:i4>
      </vt:variant>
      <vt:variant>
        <vt:i4>27</vt:i4>
      </vt:variant>
      <vt:variant>
        <vt:i4>0</vt:i4>
      </vt:variant>
      <vt:variant>
        <vt:i4>5</vt:i4>
      </vt:variant>
      <vt:variant>
        <vt:lpwstr>mailto:enquiries@syd.cqu.edu.au</vt:lpwstr>
      </vt:variant>
      <vt:variant>
        <vt:lpwstr/>
      </vt:variant>
      <vt:variant>
        <vt:i4>6488152</vt:i4>
      </vt:variant>
      <vt:variant>
        <vt:i4>24</vt:i4>
      </vt:variant>
      <vt:variant>
        <vt:i4>0</vt:i4>
      </vt:variant>
      <vt:variant>
        <vt:i4>5</vt:i4>
      </vt:variant>
      <vt:variant>
        <vt:lpwstr>mailto:enquiries@mel.cqu.edu.au</vt:lpwstr>
      </vt:variant>
      <vt:variant>
        <vt:lpwstr/>
      </vt:variant>
      <vt:variant>
        <vt:i4>2031658</vt:i4>
      </vt:variant>
      <vt:variant>
        <vt:i4>21</vt:i4>
      </vt:variant>
      <vt:variant>
        <vt:i4>0</vt:i4>
      </vt:variant>
      <vt:variant>
        <vt:i4>5</vt:i4>
      </vt:variant>
      <vt:variant>
        <vt:lpwstr>mailto:enquiries@goldcoast.cqu.edu.au</vt:lpwstr>
      </vt:variant>
      <vt:variant>
        <vt:lpwstr/>
      </vt:variant>
      <vt:variant>
        <vt:i4>4194400</vt:i4>
      </vt:variant>
      <vt:variant>
        <vt:i4>18</vt:i4>
      </vt:variant>
      <vt:variant>
        <vt:i4>0</vt:i4>
      </vt:variant>
      <vt:variant>
        <vt:i4>5</vt:i4>
      </vt:variant>
      <vt:variant>
        <vt:lpwstr>mailto:enquiries@bris.cqu.edu.au</vt:lpwstr>
      </vt:variant>
      <vt:variant>
        <vt:lpwstr/>
      </vt:variant>
      <vt:variant>
        <vt:i4>1376381</vt:i4>
      </vt:variant>
      <vt:variant>
        <vt:i4>15</vt:i4>
      </vt:variant>
      <vt:variant>
        <vt:i4>0</vt:i4>
      </vt:variant>
      <vt:variant>
        <vt:i4>5</vt:i4>
      </vt:variant>
      <vt:variant>
        <vt:lpwstr>mailto:sbc@cqu.edu.au</vt:lpwstr>
      </vt:variant>
      <vt:variant>
        <vt:lpwstr/>
      </vt:variant>
      <vt:variant>
        <vt:i4>3342387</vt:i4>
      </vt:variant>
      <vt:variant>
        <vt:i4>12</vt:i4>
      </vt:variant>
      <vt:variant>
        <vt:i4>0</vt:i4>
      </vt:variant>
      <vt:variant>
        <vt:i4>5</vt:i4>
      </vt:variant>
      <vt:variant>
        <vt:lpwstr>http://www.cqu.edu.au/current-student/student-fees</vt:lpwstr>
      </vt:variant>
      <vt:variant>
        <vt:lpwstr/>
      </vt:variant>
      <vt:variant>
        <vt:i4>4849729</vt:i4>
      </vt:variant>
      <vt:variant>
        <vt:i4>9</vt:i4>
      </vt:variant>
      <vt:variant>
        <vt:i4>0</vt:i4>
      </vt:variant>
      <vt:variant>
        <vt:i4>5</vt:i4>
      </vt:variant>
      <vt:variant>
        <vt:lpwstr>http://policy.cqu.edu.au/Policy/</vt:lpwstr>
      </vt:variant>
      <vt:variant>
        <vt:lpwstr/>
      </vt:variant>
      <vt:variant>
        <vt:i4>7209071</vt:i4>
      </vt:variant>
      <vt:variant>
        <vt:i4>6</vt:i4>
      </vt:variant>
      <vt:variant>
        <vt:i4>0</vt:i4>
      </vt:variant>
      <vt:variant>
        <vt:i4>5</vt:i4>
      </vt:variant>
      <vt:variant>
        <vt:lpwstr>http://handbook.cqu.edu.au/</vt:lpwstr>
      </vt:variant>
      <vt:variant>
        <vt:lpwstr/>
      </vt:variant>
      <vt:variant>
        <vt:i4>7471217</vt:i4>
      </vt:variant>
      <vt:variant>
        <vt:i4>3</vt:i4>
      </vt:variant>
      <vt:variant>
        <vt:i4>0</vt:i4>
      </vt:variant>
      <vt:variant>
        <vt:i4>5</vt:i4>
      </vt:variant>
      <vt:variant>
        <vt:lpwstr>http://www.cqu.edu.au/current-student/student-fees/fees-and-charges/cost-per-course</vt:lpwstr>
      </vt:variant>
      <vt:variant>
        <vt:lpwstr/>
      </vt:variant>
      <vt:variant>
        <vt:i4>7209071</vt:i4>
      </vt:variant>
      <vt:variant>
        <vt:i4>0</vt:i4>
      </vt:variant>
      <vt:variant>
        <vt:i4>0</vt:i4>
      </vt:variant>
      <vt:variant>
        <vt:i4>5</vt:i4>
      </vt:variant>
      <vt:variant>
        <vt:lpwstr>http://handbook.cqu.edu.au/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foxm</dc:creator>
  <cp:keywords/>
  <dc:description/>
  <cp:lastModifiedBy>Tracy Wassman</cp:lastModifiedBy>
  <cp:revision>4</cp:revision>
  <cp:lastPrinted>2015-06-25T07:39:00Z</cp:lastPrinted>
  <dcterms:created xsi:type="dcterms:W3CDTF">2016-03-02T04:44:00Z</dcterms:created>
  <dcterms:modified xsi:type="dcterms:W3CDTF">2016-03-14T05:04:00Z</dcterms:modified>
</cp:coreProperties>
</file>